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9D2B3" w14:textId="77777777" w:rsidR="00957760" w:rsidRPr="00D646C1" w:rsidRDefault="00795CAE" w:rsidP="0095776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22361">
        <w:rPr>
          <w:rFonts w:ascii="Arial" w:hAnsi="Arial" w:cs="Arial"/>
          <w:sz w:val="22"/>
          <w:szCs w:val="22"/>
        </w:rPr>
        <w:t xml:space="preserve"> </w:t>
      </w:r>
      <w:r w:rsidR="00957760" w:rsidRPr="00D646C1">
        <w:rPr>
          <w:rFonts w:ascii="Arial" w:hAnsi="Arial" w:cs="Arial"/>
          <w:sz w:val="22"/>
          <w:szCs w:val="22"/>
        </w:rPr>
        <w:t xml:space="preserve">S ciljem potpore razvoja destinacijskih menadžment kompanija (DMK), </w:t>
      </w:r>
    </w:p>
    <w:p w14:paraId="29D4F00D" w14:textId="77777777" w:rsidR="00957760" w:rsidRPr="00D646C1" w:rsidRDefault="00957760" w:rsidP="00957760">
      <w:pPr>
        <w:jc w:val="center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 xml:space="preserve">Turistička zajednica Splitsko – dalmatinske županije objavljuje dana </w:t>
      </w:r>
    </w:p>
    <w:p w14:paraId="6909E016" w14:textId="51CD8E5A" w:rsidR="00957760" w:rsidRPr="00D646C1" w:rsidRDefault="00722361" w:rsidP="00957760">
      <w:pPr>
        <w:jc w:val="center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 xml:space="preserve">    </w:t>
      </w:r>
      <w:r w:rsidR="00AE623F">
        <w:rPr>
          <w:rFonts w:ascii="Arial" w:hAnsi="Arial" w:cs="Arial"/>
          <w:sz w:val="22"/>
          <w:szCs w:val="22"/>
        </w:rPr>
        <w:t>13</w:t>
      </w:r>
      <w:r w:rsidR="009E409E" w:rsidRPr="00D646C1">
        <w:rPr>
          <w:rFonts w:ascii="Arial" w:hAnsi="Arial" w:cs="Arial"/>
          <w:sz w:val="22"/>
          <w:szCs w:val="22"/>
        </w:rPr>
        <w:t xml:space="preserve">. </w:t>
      </w:r>
      <w:r w:rsidR="00CA6270" w:rsidRPr="00D646C1">
        <w:rPr>
          <w:rFonts w:ascii="Arial" w:hAnsi="Arial" w:cs="Arial"/>
          <w:sz w:val="22"/>
          <w:szCs w:val="22"/>
        </w:rPr>
        <w:t>studenoga</w:t>
      </w:r>
      <w:r w:rsidR="009E409E" w:rsidRPr="00D646C1">
        <w:rPr>
          <w:rFonts w:ascii="Arial" w:hAnsi="Arial" w:cs="Arial"/>
          <w:sz w:val="22"/>
          <w:szCs w:val="22"/>
        </w:rPr>
        <w:t xml:space="preserve">  202</w:t>
      </w:r>
      <w:r w:rsidR="00CA6270" w:rsidRPr="00D646C1">
        <w:rPr>
          <w:rFonts w:ascii="Arial" w:hAnsi="Arial" w:cs="Arial"/>
          <w:sz w:val="22"/>
          <w:szCs w:val="22"/>
        </w:rPr>
        <w:t>3</w:t>
      </w:r>
      <w:r w:rsidR="00957760" w:rsidRPr="00D646C1">
        <w:rPr>
          <w:rFonts w:ascii="Arial" w:hAnsi="Arial" w:cs="Arial"/>
          <w:sz w:val="22"/>
          <w:szCs w:val="22"/>
        </w:rPr>
        <w:t>. godine</w:t>
      </w:r>
    </w:p>
    <w:p w14:paraId="3AE6A321" w14:textId="77777777" w:rsidR="00957760" w:rsidRPr="00D646C1" w:rsidRDefault="00957760" w:rsidP="00957760">
      <w:pPr>
        <w:rPr>
          <w:rFonts w:ascii="Arial" w:hAnsi="Arial" w:cs="Arial"/>
          <w:sz w:val="22"/>
          <w:szCs w:val="22"/>
        </w:rPr>
      </w:pPr>
    </w:p>
    <w:p w14:paraId="3D0CFB7C" w14:textId="77777777" w:rsidR="00957760" w:rsidRPr="00D646C1" w:rsidRDefault="00957760" w:rsidP="00957760">
      <w:pPr>
        <w:rPr>
          <w:rFonts w:ascii="Arial" w:hAnsi="Arial" w:cs="Arial"/>
          <w:sz w:val="22"/>
          <w:szCs w:val="22"/>
        </w:rPr>
      </w:pPr>
    </w:p>
    <w:p w14:paraId="36189D5D" w14:textId="77777777" w:rsidR="00957760" w:rsidRPr="00D646C1" w:rsidRDefault="00957760" w:rsidP="00957760">
      <w:pPr>
        <w:jc w:val="center"/>
        <w:rPr>
          <w:rFonts w:ascii="Arial" w:hAnsi="Arial" w:cs="Arial"/>
          <w:b/>
          <w:sz w:val="22"/>
          <w:szCs w:val="22"/>
        </w:rPr>
      </w:pPr>
      <w:r w:rsidRPr="00D646C1">
        <w:rPr>
          <w:rFonts w:ascii="Arial" w:hAnsi="Arial" w:cs="Arial"/>
          <w:b/>
          <w:sz w:val="22"/>
          <w:szCs w:val="22"/>
        </w:rPr>
        <w:t>JAVNI POZIV</w:t>
      </w:r>
    </w:p>
    <w:p w14:paraId="6959C00A" w14:textId="141AD48F" w:rsidR="00957760" w:rsidRPr="00D646C1" w:rsidRDefault="00957760" w:rsidP="00957760">
      <w:pPr>
        <w:pStyle w:val="Default"/>
        <w:jc w:val="center"/>
        <w:rPr>
          <w:b/>
          <w:color w:val="auto"/>
          <w:sz w:val="22"/>
          <w:szCs w:val="22"/>
        </w:rPr>
      </w:pPr>
      <w:r w:rsidRPr="00D646C1">
        <w:rPr>
          <w:b/>
          <w:sz w:val="22"/>
          <w:szCs w:val="22"/>
        </w:rPr>
        <w:t xml:space="preserve">za kandidiranje potpora za programe promocije složenih turističkih proizvoda za </w:t>
      </w:r>
      <w:r w:rsidR="005E07A7" w:rsidRPr="00D646C1">
        <w:rPr>
          <w:b/>
          <w:sz w:val="22"/>
          <w:szCs w:val="22"/>
        </w:rPr>
        <w:t xml:space="preserve">tržište posebnih interesa </w:t>
      </w:r>
      <w:r w:rsidR="005E07A7" w:rsidRPr="00D646C1">
        <w:rPr>
          <w:b/>
          <w:color w:val="auto"/>
          <w:sz w:val="22"/>
          <w:szCs w:val="22"/>
        </w:rPr>
        <w:t>u 202</w:t>
      </w:r>
      <w:r w:rsidR="000E57E1" w:rsidRPr="00D646C1">
        <w:rPr>
          <w:b/>
          <w:color w:val="auto"/>
          <w:sz w:val="22"/>
          <w:szCs w:val="22"/>
        </w:rPr>
        <w:t>3</w:t>
      </w:r>
      <w:r w:rsidR="005E07A7" w:rsidRPr="00D646C1">
        <w:rPr>
          <w:b/>
          <w:color w:val="auto"/>
          <w:sz w:val="22"/>
          <w:szCs w:val="22"/>
        </w:rPr>
        <w:t xml:space="preserve">. </w:t>
      </w:r>
      <w:r w:rsidRPr="00D646C1">
        <w:rPr>
          <w:b/>
          <w:color w:val="auto"/>
          <w:sz w:val="22"/>
          <w:szCs w:val="22"/>
        </w:rPr>
        <w:t>godini</w:t>
      </w:r>
    </w:p>
    <w:p w14:paraId="332935DF" w14:textId="77777777" w:rsidR="00957760" w:rsidRPr="00D646C1" w:rsidRDefault="00957760" w:rsidP="00957760">
      <w:pPr>
        <w:pStyle w:val="Default"/>
        <w:jc w:val="both"/>
        <w:rPr>
          <w:sz w:val="22"/>
          <w:szCs w:val="22"/>
        </w:rPr>
      </w:pPr>
    </w:p>
    <w:p w14:paraId="4F04779D" w14:textId="77777777" w:rsidR="00957760" w:rsidRPr="00D646C1" w:rsidRDefault="00957760" w:rsidP="00957760">
      <w:pPr>
        <w:pStyle w:val="Default"/>
        <w:jc w:val="both"/>
        <w:rPr>
          <w:sz w:val="22"/>
          <w:szCs w:val="22"/>
        </w:rPr>
      </w:pPr>
    </w:p>
    <w:p w14:paraId="796DA670" w14:textId="77777777" w:rsidR="00957760" w:rsidRPr="00D646C1" w:rsidRDefault="00957760" w:rsidP="00957760">
      <w:pPr>
        <w:pStyle w:val="Default"/>
        <w:tabs>
          <w:tab w:val="left" w:pos="709"/>
        </w:tabs>
        <w:jc w:val="both"/>
        <w:rPr>
          <w:sz w:val="22"/>
          <w:szCs w:val="22"/>
        </w:rPr>
      </w:pPr>
      <w:r w:rsidRPr="00D646C1">
        <w:rPr>
          <w:b/>
          <w:sz w:val="22"/>
          <w:szCs w:val="22"/>
        </w:rPr>
        <w:t>I.</w:t>
      </w:r>
      <w:r w:rsidRPr="00D646C1">
        <w:rPr>
          <w:sz w:val="22"/>
          <w:szCs w:val="22"/>
        </w:rPr>
        <w:tab/>
      </w:r>
      <w:r w:rsidRPr="00D646C1">
        <w:rPr>
          <w:b/>
          <w:sz w:val="22"/>
          <w:szCs w:val="22"/>
        </w:rPr>
        <w:t>Predmet Javnog poziva</w:t>
      </w:r>
    </w:p>
    <w:p w14:paraId="7E96FFCF" w14:textId="77777777" w:rsidR="00957760" w:rsidRPr="00D646C1" w:rsidRDefault="00957760" w:rsidP="00957760">
      <w:pPr>
        <w:jc w:val="both"/>
        <w:rPr>
          <w:rFonts w:ascii="Arial" w:hAnsi="Arial" w:cs="Arial"/>
          <w:sz w:val="22"/>
          <w:szCs w:val="22"/>
        </w:rPr>
      </w:pPr>
    </w:p>
    <w:p w14:paraId="01E0A269" w14:textId="77777777" w:rsidR="00957760" w:rsidRPr="00D646C1" w:rsidRDefault="00957760" w:rsidP="00957760">
      <w:pPr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>Predmet Javnog poziva je dodjela bespovratnih novčanih sredstava TZ Splitsko – dalmatinske županije za programe promocije složenih turističkih proizvoda za tržište posebnih interesa koji pridonose sljedećim ciljevima:</w:t>
      </w:r>
    </w:p>
    <w:p w14:paraId="21C35383" w14:textId="77777777" w:rsidR="00957760" w:rsidRPr="00D646C1" w:rsidRDefault="00536AA4" w:rsidP="00957760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646C1">
        <w:rPr>
          <w:sz w:val="22"/>
          <w:szCs w:val="22"/>
        </w:rPr>
        <w:t>a</w:t>
      </w:r>
      <w:r w:rsidR="00957760" w:rsidRPr="00D646C1">
        <w:rPr>
          <w:sz w:val="22"/>
          <w:szCs w:val="22"/>
        </w:rPr>
        <w:t>ktiviranju neiskorištenih turističkih resursa i kreiranju novih motiva dolazaka turista na cijelom području Splitsko – dalmatinske županije</w:t>
      </w:r>
    </w:p>
    <w:p w14:paraId="5D67995D" w14:textId="77777777" w:rsidR="00957760" w:rsidRPr="00D646C1" w:rsidRDefault="00957760" w:rsidP="00957760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646C1">
        <w:rPr>
          <w:sz w:val="22"/>
          <w:szCs w:val="22"/>
        </w:rPr>
        <w:t>obogaćivanju turističke ponude Splitsko –</w:t>
      </w:r>
      <w:r w:rsidR="00122680" w:rsidRPr="00D646C1">
        <w:rPr>
          <w:sz w:val="22"/>
          <w:szCs w:val="22"/>
        </w:rPr>
        <w:t xml:space="preserve"> dalmatinske županije u cjelini</w:t>
      </w:r>
    </w:p>
    <w:p w14:paraId="6A736E48" w14:textId="77777777" w:rsidR="00957760" w:rsidRPr="00D646C1" w:rsidRDefault="00957760" w:rsidP="00957760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646C1">
        <w:rPr>
          <w:sz w:val="22"/>
          <w:szCs w:val="22"/>
        </w:rPr>
        <w:t>razvoju sadržaja koji omogućavaju produženje turističke sezone i smanjenje sezonalnosti, te povećanju turističkog prometa, posebice u razdoblju predsezone i posezone</w:t>
      </w:r>
    </w:p>
    <w:p w14:paraId="695AB6C4" w14:textId="77777777" w:rsidR="00957760" w:rsidRPr="00D646C1" w:rsidRDefault="00957760" w:rsidP="00957760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646C1">
        <w:rPr>
          <w:sz w:val="22"/>
          <w:szCs w:val="22"/>
        </w:rPr>
        <w:t>stvaranju prepoznatljivog imidža Splitsko – dalmatinske županije kao destinacije turizma posebnih interesa</w:t>
      </w:r>
    </w:p>
    <w:p w14:paraId="58226BA5" w14:textId="77777777" w:rsidR="00957760" w:rsidRPr="00D646C1" w:rsidRDefault="00957760" w:rsidP="00957760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646C1">
        <w:rPr>
          <w:sz w:val="22"/>
          <w:szCs w:val="22"/>
        </w:rPr>
        <w:t>tržišnoj valorizaciji složenih turističkih proizvoda kao razloga dolaska turista na područje Splitsko – dalmatinske županije.</w:t>
      </w:r>
    </w:p>
    <w:p w14:paraId="3B888F1B" w14:textId="77777777" w:rsidR="00957760" w:rsidRPr="00D646C1" w:rsidRDefault="00957760" w:rsidP="00957760">
      <w:pPr>
        <w:pStyle w:val="Default"/>
        <w:ind w:left="1068"/>
        <w:jc w:val="both"/>
        <w:rPr>
          <w:sz w:val="22"/>
          <w:szCs w:val="22"/>
        </w:rPr>
      </w:pPr>
    </w:p>
    <w:p w14:paraId="00E6C372" w14:textId="77777777" w:rsidR="00957760" w:rsidRPr="00D646C1" w:rsidRDefault="00957760" w:rsidP="00957760">
      <w:pPr>
        <w:pStyle w:val="Default"/>
        <w:jc w:val="both"/>
        <w:rPr>
          <w:color w:val="auto"/>
          <w:sz w:val="22"/>
          <w:szCs w:val="22"/>
        </w:rPr>
      </w:pPr>
      <w:r w:rsidRPr="00D646C1">
        <w:rPr>
          <w:color w:val="auto"/>
          <w:sz w:val="22"/>
          <w:szCs w:val="22"/>
        </w:rPr>
        <w:t>U smislu ovog Javnog poziva, pod složenim turističkim proizvodom za tržište posebnih interesa podrazumijeva se paket aranžman koji se sastoji od usluge prijevoza, smještaja i drugih turističkih usluga namijenjenih tržišnim segmentima posebnih interesa (za ljubitelje kulturnog, ruralnog, zdravstvenog i aktivnog turizma, arheologije, eno</w:t>
      </w:r>
      <w:r w:rsidR="000E650C" w:rsidRPr="00D646C1">
        <w:rPr>
          <w:color w:val="auto"/>
          <w:sz w:val="22"/>
          <w:szCs w:val="22"/>
        </w:rPr>
        <w:t xml:space="preserve"> </w:t>
      </w:r>
      <w:r w:rsidRPr="00D646C1">
        <w:rPr>
          <w:color w:val="auto"/>
          <w:sz w:val="22"/>
          <w:szCs w:val="22"/>
        </w:rPr>
        <w:t>gastronomije, arhitekture i ostalih oblika selektivnog turizma).</w:t>
      </w:r>
    </w:p>
    <w:p w14:paraId="2FE4AE94" w14:textId="77777777" w:rsidR="00957760" w:rsidRPr="00D646C1" w:rsidRDefault="00957760" w:rsidP="00957760">
      <w:pPr>
        <w:jc w:val="both"/>
        <w:rPr>
          <w:rFonts w:ascii="Arial" w:hAnsi="Arial" w:cs="Arial"/>
          <w:sz w:val="22"/>
          <w:szCs w:val="22"/>
        </w:rPr>
      </w:pPr>
    </w:p>
    <w:p w14:paraId="730A2627" w14:textId="77777777" w:rsidR="00957760" w:rsidRPr="00D646C1" w:rsidRDefault="00957760" w:rsidP="00957760">
      <w:pPr>
        <w:pStyle w:val="Default"/>
        <w:tabs>
          <w:tab w:val="left" w:pos="709"/>
        </w:tabs>
        <w:jc w:val="both"/>
        <w:rPr>
          <w:b/>
          <w:sz w:val="22"/>
          <w:szCs w:val="22"/>
        </w:rPr>
      </w:pPr>
      <w:r w:rsidRPr="00D646C1">
        <w:rPr>
          <w:b/>
          <w:sz w:val="22"/>
          <w:szCs w:val="22"/>
        </w:rPr>
        <w:t>Sredstva potpore odobravat će se za programe promocije za sljedeću skupinu složenih turističkih proizvoda za tržište posebnih interesa</w:t>
      </w:r>
    </w:p>
    <w:p w14:paraId="676688F5" w14:textId="77777777" w:rsidR="00957760" w:rsidRPr="00D646C1" w:rsidRDefault="00957760" w:rsidP="00957760">
      <w:pPr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 xml:space="preserve">  </w:t>
      </w:r>
    </w:p>
    <w:p w14:paraId="63A11F0E" w14:textId="77777777" w:rsidR="00957760" w:rsidRPr="00D646C1" w:rsidRDefault="00536AA4" w:rsidP="0095776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>Z</w:t>
      </w:r>
      <w:r w:rsidR="00957760" w:rsidRPr="00D646C1">
        <w:rPr>
          <w:rFonts w:ascii="Arial" w:hAnsi="Arial" w:cs="Arial"/>
          <w:sz w:val="22"/>
          <w:szCs w:val="22"/>
        </w:rPr>
        <w:t>a specifične/tematske proizvode u Splitsko – dalmatinskoj županiji.</w:t>
      </w:r>
    </w:p>
    <w:p w14:paraId="3731462F" w14:textId="77777777" w:rsidR="00957760" w:rsidRPr="00D646C1" w:rsidRDefault="00957760" w:rsidP="00957760">
      <w:pPr>
        <w:ind w:left="680"/>
        <w:rPr>
          <w:rFonts w:ascii="Arial" w:hAnsi="Arial" w:cs="Arial"/>
          <w:sz w:val="22"/>
          <w:szCs w:val="22"/>
        </w:rPr>
      </w:pPr>
    </w:p>
    <w:p w14:paraId="785E5AB4" w14:textId="77777777" w:rsidR="00031993" w:rsidRPr="00D646C1" w:rsidRDefault="00957760" w:rsidP="00957760">
      <w:pPr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>Specifičnim/tematskim proizvodima podrazumijevat će se proizvodi i/ili linije proizvoda po sljedećim grupama: kulturni, ruralni, aktivni, zdravstveni i vjerski turizam te eno</w:t>
      </w:r>
      <w:r w:rsidR="000E650C" w:rsidRPr="00D646C1">
        <w:rPr>
          <w:rFonts w:ascii="Arial" w:hAnsi="Arial" w:cs="Arial"/>
          <w:sz w:val="22"/>
          <w:szCs w:val="22"/>
        </w:rPr>
        <w:t xml:space="preserve"> </w:t>
      </w:r>
      <w:r w:rsidRPr="00D646C1">
        <w:rPr>
          <w:rFonts w:ascii="Arial" w:hAnsi="Arial" w:cs="Arial"/>
          <w:sz w:val="22"/>
          <w:szCs w:val="22"/>
        </w:rPr>
        <w:t xml:space="preserve">gastronomija. </w:t>
      </w:r>
    </w:p>
    <w:p w14:paraId="56CA9F3B" w14:textId="77777777" w:rsidR="00031993" w:rsidRPr="00D646C1" w:rsidRDefault="00031993" w:rsidP="00957760">
      <w:pPr>
        <w:jc w:val="both"/>
        <w:rPr>
          <w:rFonts w:ascii="Arial" w:hAnsi="Arial" w:cs="Arial"/>
          <w:sz w:val="22"/>
          <w:szCs w:val="22"/>
        </w:rPr>
      </w:pPr>
    </w:p>
    <w:p w14:paraId="364B6D61" w14:textId="77777777" w:rsidR="00957760" w:rsidRPr="00D646C1" w:rsidRDefault="00957760" w:rsidP="00957760">
      <w:pPr>
        <w:jc w:val="both"/>
        <w:rPr>
          <w:rFonts w:ascii="Arial" w:hAnsi="Arial" w:cs="Arial"/>
          <w:b/>
          <w:sz w:val="22"/>
          <w:szCs w:val="22"/>
        </w:rPr>
      </w:pPr>
      <w:r w:rsidRPr="00D646C1">
        <w:rPr>
          <w:rFonts w:ascii="Arial" w:hAnsi="Arial" w:cs="Arial"/>
          <w:b/>
          <w:sz w:val="22"/>
          <w:szCs w:val="22"/>
        </w:rPr>
        <w:t>Pri tome će se primarno valorizirati sljedeći konkretni proizvodi;</w:t>
      </w:r>
    </w:p>
    <w:p w14:paraId="06AFFF01" w14:textId="77777777" w:rsidR="00031993" w:rsidRPr="00D646C1" w:rsidRDefault="00031993" w:rsidP="00957760">
      <w:pPr>
        <w:jc w:val="both"/>
        <w:rPr>
          <w:rFonts w:ascii="Arial" w:hAnsi="Arial" w:cs="Arial"/>
          <w:sz w:val="22"/>
          <w:szCs w:val="22"/>
        </w:rPr>
      </w:pPr>
    </w:p>
    <w:p w14:paraId="28D677E5" w14:textId="21D75B98" w:rsidR="009E409E" w:rsidRPr="00D646C1" w:rsidRDefault="009E409E" w:rsidP="009E409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 xml:space="preserve">kulturni turizam </w:t>
      </w:r>
    </w:p>
    <w:p w14:paraId="46C25E50" w14:textId="390C7BE9" w:rsidR="009E409E" w:rsidRPr="00D646C1" w:rsidRDefault="009E409E" w:rsidP="009E409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 xml:space="preserve">eno i gastro turizam </w:t>
      </w:r>
    </w:p>
    <w:p w14:paraId="727C7BE8" w14:textId="59D9ECE0" w:rsidR="000E57E1" w:rsidRPr="00D646C1" w:rsidRDefault="00DE174F" w:rsidP="009E409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 xml:space="preserve">avanturistički turizam i drugi oblici aktivnog turizma </w:t>
      </w:r>
    </w:p>
    <w:p w14:paraId="3B7ABDC5" w14:textId="77777777" w:rsidR="008151E9" w:rsidRPr="00D646C1" w:rsidRDefault="000E57E1" w:rsidP="009E409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>vjerski turizam</w:t>
      </w:r>
    </w:p>
    <w:p w14:paraId="29A8FFE6" w14:textId="0962D7A8" w:rsidR="009E409E" w:rsidRPr="00D646C1" w:rsidRDefault="008151E9" w:rsidP="009E409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>nautički turizam</w:t>
      </w:r>
      <w:r w:rsidR="00174EBF" w:rsidRPr="00D646C1">
        <w:rPr>
          <w:rFonts w:ascii="Arial" w:hAnsi="Arial" w:cs="Arial"/>
          <w:sz w:val="22"/>
          <w:szCs w:val="22"/>
        </w:rPr>
        <w:t xml:space="preserve">  </w:t>
      </w:r>
    </w:p>
    <w:p w14:paraId="3C9334DF" w14:textId="1D974AF4" w:rsidR="00174EBF" w:rsidRPr="00D646C1" w:rsidRDefault="00174EBF" w:rsidP="00174EB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>ruralni turizam</w:t>
      </w:r>
    </w:p>
    <w:p w14:paraId="628D5F0C" w14:textId="77777777" w:rsidR="009D0C76" w:rsidRPr="00D646C1" w:rsidRDefault="009D0C76" w:rsidP="00174EB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>eko turizam (parkovi prirode i dr. zaštićena prirodna baština)</w:t>
      </w:r>
    </w:p>
    <w:p w14:paraId="64842F31" w14:textId="77777777" w:rsidR="009E409E" w:rsidRPr="00D646C1" w:rsidRDefault="009E409E" w:rsidP="00174EBF">
      <w:pPr>
        <w:pStyle w:val="ListParagraph"/>
        <w:ind w:left="1068"/>
        <w:jc w:val="both"/>
        <w:rPr>
          <w:rFonts w:ascii="Arial" w:hAnsi="Arial" w:cs="Arial"/>
          <w:sz w:val="22"/>
          <w:szCs w:val="22"/>
        </w:rPr>
      </w:pPr>
    </w:p>
    <w:p w14:paraId="3E1350DB" w14:textId="77777777" w:rsidR="00174EBF" w:rsidRPr="00D646C1" w:rsidRDefault="00174EBF" w:rsidP="00957760">
      <w:pPr>
        <w:jc w:val="both"/>
        <w:rPr>
          <w:rFonts w:ascii="Arial" w:hAnsi="Arial" w:cs="Arial"/>
          <w:b/>
          <w:sz w:val="22"/>
          <w:szCs w:val="22"/>
        </w:rPr>
      </w:pPr>
    </w:p>
    <w:p w14:paraId="0611A42C" w14:textId="77777777" w:rsidR="00174EBF" w:rsidRPr="00D646C1" w:rsidRDefault="00174EBF" w:rsidP="00957760">
      <w:pPr>
        <w:jc w:val="both"/>
        <w:rPr>
          <w:rFonts w:ascii="Arial" w:hAnsi="Arial" w:cs="Arial"/>
          <w:b/>
          <w:sz w:val="22"/>
          <w:szCs w:val="22"/>
        </w:rPr>
      </w:pPr>
    </w:p>
    <w:p w14:paraId="6DD3F1D1" w14:textId="77777777" w:rsidR="00174EBF" w:rsidRPr="00D646C1" w:rsidRDefault="00174EBF" w:rsidP="00957760">
      <w:pPr>
        <w:jc w:val="both"/>
        <w:rPr>
          <w:rFonts w:ascii="Arial" w:hAnsi="Arial" w:cs="Arial"/>
          <w:b/>
          <w:sz w:val="22"/>
          <w:szCs w:val="22"/>
        </w:rPr>
      </w:pPr>
    </w:p>
    <w:p w14:paraId="76F0C3DA" w14:textId="77777777" w:rsidR="0033203C" w:rsidRPr="00D646C1" w:rsidRDefault="00174EBF" w:rsidP="00957760">
      <w:pPr>
        <w:jc w:val="both"/>
        <w:rPr>
          <w:rFonts w:ascii="Arial" w:hAnsi="Arial" w:cs="Arial"/>
          <w:b/>
          <w:sz w:val="22"/>
          <w:szCs w:val="22"/>
        </w:rPr>
      </w:pPr>
      <w:r w:rsidRPr="00D646C1">
        <w:rPr>
          <w:rFonts w:ascii="Arial" w:hAnsi="Arial" w:cs="Arial"/>
          <w:b/>
          <w:sz w:val="22"/>
          <w:szCs w:val="22"/>
        </w:rPr>
        <w:t>Posebno će se valorizirati :</w:t>
      </w:r>
    </w:p>
    <w:p w14:paraId="0D9675D0" w14:textId="77777777" w:rsidR="00174EBF" w:rsidRPr="00D646C1" w:rsidRDefault="0052064A" w:rsidP="00957760">
      <w:pPr>
        <w:jc w:val="both"/>
        <w:rPr>
          <w:rFonts w:ascii="Arial" w:hAnsi="Arial" w:cs="Arial"/>
          <w:b/>
          <w:sz w:val="22"/>
          <w:szCs w:val="22"/>
        </w:rPr>
      </w:pPr>
      <w:r w:rsidRPr="00D646C1">
        <w:rPr>
          <w:rFonts w:ascii="Arial" w:hAnsi="Arial" w:cs="Arial"/>
          <w:b/>
          <w:sz w:val="22"/>
          <w:szCs w:val="22"/>
        </w:rPr>
        <w:lastRenderedPageBreak/>
        <w:t xml:space="preserve">1. Programi </w:t>
      </w:r>
      <w:r w:rsidR="008008FF" w:rsidRPr="00D646C1">
        <w:rPr>
          <w:rFonts w:ascii="Arial" w:hAnsi="Arial" w:cs="Arial"/>
          <w:b/>
          <w:sz w:val="22"/>
          <w:szCs w:val="22"/>
        </w:rPr>
        <w:t>u pred i po</w:t>
      </w:r>
      <w:r w:rsidRPr="00D646C1">
        <w:rPr>
          <w:rFonts w:ascii="Arial" w:hAnsi="Arial" w:cs="Arial"/>
          <w:b/>
          <w:sz w:val="22"/>
          <w:szCs w:val="22"/>
        </w:rPr>
        <w:t>sezoni</w:t>
      </w:r>
    </w:p>
    <w:p w14:paraId="60326A87" w14:textId="77777777" w:rsidR="0052064A" w:rsidRPr="00D646C1" w:rsidRDefault="0052064A" w:rsidP="00957760">
      <w:pPr>
        <w:jc w:val="both"/>
        <w:rPr>
          <w:rFonts w:ascii="Arial" w:hAnsi="Arial" w:cs="Arial"/>
          <w:b/>
          <w:sz w:val="22"/>
          <w:szCs w:val="22"/>
        </w:rPr>
      </w:pPr>
      <w:r w:rsidRPr="00D646C1">
        <w:rPr>
          <w:rFonts w:ascii="Arial" w:hAnsi="Arial" w:cs="Arial"/>
          <w:b/>
          <w:sz w:val="22"/>
          <w:szCs w:val="22"/>
        </w:rPr>
        <w:t>2. Autentična eno-gastronomija</w:t>
      </w:r>
    </w:p>
    <w:p w14:paraId="092D9F34" w14:textId="77777777" w:rsidR="0052064A" w:rsidRPr="00D646C1" w:rsidRDefault="005E07A7" w:rsidP="00957760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D646C1">
        <w:rPr>
          <w:rFonts w:ascii="Arial" w:hAnsi="Arial" w:cs="Arial"/>
          <w:b/>
          <w:sz w:val="22"/>
          <w:szCs w:val="22"/>
        </w:rPr>
        <w:t>3. Novi oblici turističke ponude u nautici</w:t>
      </w:r>
      <w:r w:rsidR="00012C95" w:rsidRPr="00D646C1">
        <w:rPr>
          <w:rFonts w:ascii="Arial" w:hAnsi="Arial" w:cs="Arial"/>
          <w:b/>
          <w:sz w:val="22"/>
          <w:szCs w:val="22"/>
        </w:rPr>
        <w:t xml:space="preserve"> (neotkrivena područja)</w:t>
      </w:r>
    </w:p>
    <w:p w14:paraId="36413F6B" w14:textId="77777777" w:rsidR="0052064A" w:rsidRPr="00D646C1" w:rsidRDefault="0052064A" w:rsidP="00957760">
      <w:pPr>
        <w:jc w:val="both"/>
        <w:rPr>
          <w:rFonts w:ascii="Arial" w:hAnsi="Arial" w:cs="Arial"/>
          <w:b/>
          <w:sz w:val="22"/>
          <w:szCs w:val="22"/>
        </w:rPr>
      </w:pPr>
      <w:r w:rsidRPr="00D646C1">
        <w:rPr>
          <w:rFonts w:ascii="Arial" w:hAnsi="Arial" w:cs="Arial"/>
          <w:b/>
          <w:sz w:val="22"/>
          <w:szCs w:val="22"/>
        </w:rPr>
        <w:t>4. Svi oblici aktivnog turizma</w:t>
      </w:r>
    </w:p>
    <w:p w14:paraId="002AC830" w14:textId="77777777" w:rsidR="0052064A" w:rsidRPr="00D646C1" w:rsidRDefault="0052064A" w:rsidP="00957760">
      <w:pPr>
        <w:jc w:val="both"/>
        <w:rPr>
          <w:rFonts w:ascii="Arial" w:hAnsi="Arial" w:cs="Arial"/>
          <w:b/>
          <w:sz w:val="22"/>
          <w:szCs w:val="22"/>
        </w:rPr>
      </w:pPr>
      <w:r w:rsidRPr="00D646C1">
        <w:rPr>
          <w:rFonts w:ascii="Arial" w:hAnsi="Arial" w:cs="Arial"/>
          <w:b/>
          <w:sz w:val="22"/>
          <w:szCs w:val="22"/>
        </w:rPr>
        <w:t>5. Kulturno-povijesne ture</w:t>
      </w:r>
    </w:p>
    <w:p w14:paraId="044E8486" w14:textId="77777777" w:rsidR="0052064A" w:rsidRPr="00D646C1" w:rsidRDefault="005E07A7" w:rsidP="00957760">
      <w:pPr>
        <w:jc w:val="both"/>
        <w:rPr>
          <w:rFonts w:ascii="Arial" w:hAnsi="Arial" w:cs="Arial"/>
          <w:b/>
          <w:sz w:val="22"/>
          <w:szCs w:val="22"/>
        </w:rPr>
      </w:pPr>
      <w:r w:rsidRPr="00D646C1">
        <w:rPr>
          <w:rFonts w:ascii="Arial" w:hAnsi="Arial" w:cs="Arial"/>
          <w:b/>
          <w:sz w:val="22"/>
          <w:szCs w:val="22"/>
        </w:rPr>
        <w:t>6. Parkovi prirode i zaštić</w:t>
      </w:r>
      <w:r w:rsidR="0052064A" w:rsidRPr="00D646C1">
        <w:rPr>
          <w:rFonts w:ascii="Arial" w:hAnsi="Arial" w:cs="Arial"/>
          <w:b/>
          <w:sz w:val="22"/>
          <w:szCs w:val="22"/>
        </w:rPr>
        <w:t>ena prirodna baština</w:t>
      </w:r>
      <w:r w:rsidR="008008FF" w:rsidRPr="00D646C1">
        <w:rPr>
          <w:rFonts w:ascii="Arial" w:hAnsi="Arial" w:cs="Arial"/>
          <w:b/>
          <w:sz w:val="22"/>
          <w:szCs w:val="22"/>
        </w:rPr>
        <w:t xml:space="preserve"> (eko turizam)</w:t>
      </w:r>
    </w:p>
    <w:p w14:paraId="533ECD2A" w14:textId="77777777" w:rsidR="0052064A" w:rsidRPr="00D646C1" w:rsidRDefault="0052064A" w:rsidP="00957760">
      <w:pPr>
        <w:jc w:val="both"/>
        <w:rPr>
          <w:rFonts w:ascii="Arial" w:hAnsi="Arial" w:cs="Arial"/>
          <w:b/>
          <w:sz w:val="22"/>
          <w:szCs w:val="22"/>
        </w:rPr>
      </w:pPr>
    </w:p>
    <w:p w14:paraId="3DE7BB45" w14:textId="77777777" w:rsidR="00957760" w:rsidRPr="00D646C1" w:rsidRDefault="00957760" w:rsidP="00D646C1">
      <w:pPr>
        <w:jc w:val="both"/>
        <w:rPr>
          <w:rFonts w:ascii="Arial" w:hAnsi="Arial" w:cs="Arial"/>
          <w:sz w:val="22"/>
          <w:szCs w:val="22"/>
        </w:rPr>
      </w:pPr>
    </w:p>
    <w:p w14:paraId="7E082526" w14:textId="77777777" w:rsidR="00957760" w:rsidRPr="00D646C1" w:rsidRDefault="00957760" w:rsidP="00957760">
      <w:pPr>
        <w:jc w:val="both"/>
        <w:rPr>
          <w:rFonts w:ascii="Arial" w:hAnsi="Arial" w:cs="Arial"/>
          <w:sz w:val="22"/>
          <w:szCs w:val="22"/>
        </w:rPr>
      </w:pPr>
    </w:p>
    <w:p w14:paraId="19860FE7" w14:textId="77777777" w:rsidR="00957760" w:rsidRPr="00D646C1" w:rsidRDefault="00957760" w:rsidP="00957760">
      <w:pPr>
        <w:pStyle w:val="Default"/>
        <w:tabs>
          <w:tab w:val="left" w:pos="709"/>
        </w:tabs>
        <w:jc w:val="both"/>
        <w:rPr>
          <w:color w:val="auto"/>
          <w:sz w:val="22"/>
          <w:szCs w:val="22"/>
          <w:u w:val="single"/>
        </w:rPr>
      </w:pPr>
      <w:r w:rsidRPr="00D646C1">
        <w:rPr>
          <w:b/>
          <w:color w:val="auto"/>
          <w:sz w:val="22"/>
          <w:szCs w:val="22"/>
        </w:rPr>
        <w:t>II.</w:t>
      </w:r>
      <w:r w:rsidRPr="00D646C1">
        <w:rPr>
          <w:color w:val="auto"/>
          <w:sz w:val="22"/>
          <w:szCs w:val="22"/>
        </w:rPr>
        <w:tab/>
      </w:r>
      <w:r w:rsidRPr="00D646C1">
        <w:rPr>
          <w:b/>
          <w:color w:val="auto"/>
          <w:sz w:val="22"/>
          <w:szCs w:val="22"/>
        </w:rPr>
        <w:t>Namjena sredstava</w:t>
      </w:r>
    </w:p>
    <w:p w14:paraId="471CD660" w14:textId="77777777" w:rsidR="00957760" w:rsidRPr="00D646C1" w:rsidRDefault="00957760" w:rsidP="00957760">
      <w:pPr>
        <w:pStyle w:val="Default"/>
        <w:tabs>
          <w:tab w:val="left" w:pos="709"/>
        </w:tabs>
        <w:jc w:val="both"/>
        <w:rPr>
          <w:color w:val="auto"/>
          <w:sz w:val="22"/>
          <w:szCs w:val="22"/>
        </w:rPr>
      </w:pPr>
    </w:p>
    <w:p w14:paraId="38590953" w14:textId="305A527A" w:rsidR="00957760" w:rsidRPr="00D646C1" w:rsidRDefault="00957760" w:rsidP="00957760">
      <w:pPr>
        <w:pStyle w:val="Default"/>
        <w:jc w:val="both"/>
        <w:rPr>
          <w:color w:val="auto"/>
          <w:sz w:val="22"/>
          <w:szCs w:val="22"/>
        </w:rPr>
      </w:pPr>
      <w:r w:rsidRPr="00D646C1">
        <w:rPr>
          <w:b/>
          <w:color w:val="auto"/>
          <w:sz w:val="22"/>
          <w:szCs w:val="22"/>
        </w:rPr>
        <w:t>Sredstva potpore mogu se</w:t>
      </w:r>
      <w:r w:rsidRPr="00D646C1">
        <w:rPr>
          <w:color w:val="auto"/>
          <w:sz w:val="22"/>
          <w:szCs w:val="22"/>
        </w:rPr>
        <w:t xml:space="preserve"> </w:t>
      </w:r>
      <w:r w:rsidRPr="00D646C1">
        <w:rPr>
          <w:b/>
          <w:color w:val="auto"/>
          <w:sz w:val="22"/>
          <w:szCs w:val="22"/>
        </w:rPr>
        <w:t>dodijeliti i koristiti isključivo za programe promocije</w:t>
      </w:r>
      <w:r w:rsidRPr="00D646C1">
        <w:rPr>
          <w:color w:val="auto"/>
          <w:sz w:val="22"/>
          <w:szCs w:val="22"/>
        </w:rPr>
        <w:t xml:space="preserve"> </w:t>
      </w:r>
      <w:r w:rsidRPr="00D646C1">
        <w:rPr>
          <w:b/>
          <w:color w:val="auto"/>
          <w:sz w:val="22"/>
          <w:szCs w:val="22"/>
        </w:rPr>
        <w:t xml:space="preserve">složenih turističkih proizvoda iz točke I. Javnog poziva </w:t>
      </w:r>
      <w:r w:rsidR="00E01E1A" w:rsidRPr="00D646C1">
        <w:rPr>
          <w:b/>
          <w:color w:val="auto"/>
          <w:sz w:val="22"/>
          <w:szCs w:val="22"/>
        </w:rPr>
        <w:t xml:space="preserve">koji su bili korišteni za </w:t>
      </w:r>
      <w:r w:rsidRPr="00D646C1">
        <w:rPr>
          <w:b/>
          <w:color w:val="auto"/>
          <w:sz w:val="22"/>
          <w:szCs w:val="22"/>
        </w:rPr>
        <w:t>sljedeće namjene</w:t>
      </w:r>
      <w:r w:rsidR="00E01E1A" w:rsidRPr="00D646C1">
        <w:rPr>
          <w:b/>
          <w:color w:val="auto"/>
          <w:sz w:val="22"/>
          <w:szCs w:val="22"/>
        </w:rPr>
        <w:t xml:space="preserve"> u 2023. godini</w:t>
      </w:r>
      <w:r w:rsidRPr="00D646C1">
        <w:rPr>
          <w:color w:val="auto"/>
          <w:sz w:val="22"/>
          <w:szCs w:val="22"/>
        </w:rPr>
        <w:t>:</w:t>
      </w:r>
    </w:p>
    <w:p w14:paraId="4AC796EF" w14:textId="77777777" w:rsidR="00957760" w:rsidRPr="00D646C1" w:rsidRDefault="00957760" w:rsidP="00957760">
      <w:pPr>
        <w:pStyle w:val="Default"/>
        <w:ind w:left="708"/>
        <w:jc w:val="both"/>
        <w:rPr>
          <w:color w:val="auto"/>
          <w:sz w:val="22"/>
          <w:szCs w:val="22"/>
        </w:rPr>
      </w:pPr>
    </w:p>
    <w:p w14:paraId="6887F1C2" w14:textId="7497B2BD" w:rsidR="003216AD" w:rsidRPr="00D646C1" w:rsidRDefault="003216AD" w:rsidP="003216AD">
      <w:pPr>
        <w:pStyle w:val="Default"/>
        <w:numPr>
          <w:ilvl w:val="0"/>
          <w:numId w:val="20"/>
        </w:numPr>
        <w:rPr>
          <w:b/>
          <w:color w:val="auto"/>
          <w:sz w:val="22"/>
          <w:szCs w:val="22"/>
        </w:rPr>
      </w:pPr>
      <w:r w:rsidRPr="00D646C1">
        <w:rPr>
          <w:b/>
          <w:color w:val="auto"/>
          <w:sz w:val="22"/>
          <w:szCs w:val="22"/>
        </w:rPr>
        <w:t>Izrada, razvoj i priprema turističkih programa putovanja kojima se valoriziraju i predstavljaju turistički proizvodi navedeni u točki 1. Javnog poziva te obuhvaćaju:</w:t>
      </w:r>
    </w:p>
    <w:p w14:paraId="4C327B67" w14:textId="77777777" w:rsidR="003216AD" w:rsidRPr="00D646C1" w:rsidRDefault="003216AD" w:rsidP="003216AD">
      <w:pPr>
        <w:pStyle w:val="Default"/>
        <w:rPr>
          <w:b/>
          <w:color w:val="auto"/>
          <w:sz w:val="22"/>
          <w:szCs w:val="22"/>
        </w:rPr>
      </w:pPr>
    </w:p>
    <w:p w14:paraId="0754B76F" w14:textId="7C2CD39C" w:rsidR="003216AD" w:rsidRPr="00D646C1" w:rsidRDefault="003216AD" w:rsidP="003216AD">
      <w:pPr>
        <w:pStyle w:val="Default"/>
        <w:numPr>
          <w:ilvl w:val="0"/>
          <w:numId w:val="21"/>
        </w:numPr>
        <w:rPr>
          <w:bCs/>
          <w:color w:val="auto"/>
          <w:sz w:val="22"/>
          <w:szCs w:val="22"/>
        </w:rPr>
      </w:pPr>
      <w:r w:rsidRPr="00D646C1">
        <w:rPr>
          <w:bCs/>
          <w:color w:val="auto"/>
          <w:sz w:val="22"/>
          <w:szCs w:val="22"/>
        </w:rPr>
        <w:t>Razvoj i priprem</w:t>
      </w:r>
      <w:r w:rsidR="00FC3D4A" w:rsidRPr="00D646C1">
        <w:rPr>
          <w:bCs/>
          <w:color w:val="auto"/>
          <w:sz w:val="22"/>
          <w:szCs w:val="22"/>
        </w:rPr>
        <w:t>u</w:t>
      </w:r>
      <w:r w:rsidRPr="00D646C1">
        <w:rPr>
          <w:bCs/>
          <w:color w:val="auto"/>
          <w:sz w:val="22"/>
          <w:szCs w:val="22"/>
        </w:rPr>
        <w:t xml:space="preserve"> programa putovanja s pružateljima turističkih i srodnih usluga</w:t>
      </w:r>
    </w:p>
    <w:p w14:paraId="03A7D908" w14:textId="749FC3E4" w:rsidR="003216AD" w:rsidRPr="00D646C1" w:rsidRDefault="003216AD" w:rsidP="003216AD">
      <w:pPr>
        <w:pStyle w:val="Default"/>
        <w:numPr>
          <w:ilvl w:val="0"/>
          <w:numId w:val="21"/>
        </w:numPr>
        <w:rPr>
          <w:bCs/>
          <w:color w:val="auto"/>
          <w:sz w:val="22"/>
          <w:szCs w:val="22"/>
        </w:rPr>
      </w:pPr>
      <w:r w:rsidRPr="00D646C1">
        <w:rPr>
          <w:bCs/>
          <w:color w:val="auto"/>
          <w:sz w:val="22"/>
          <w:szCs w:val="22"/>
        </w:rPr>
        <w:t>Izradu tekstova s opisom programa i prijevod teksta na strane jezike</w:t>
      </w:r>
    </w:p>
    <w:p w14:paraId="69DA89A7" w14:textId="28FD103E" w:rsidR="003216AD" w:rsidRPr="00D646C1" w:rsidRDefault="003216AD" w:rsidP="003216AD">
      <w:pPr>
        <w:pStyle w:val="Default"/>
        <w:numPr>
          <w:ilvl w:val="0"/>
          <w:numId w:val="21"/>
        </w:numPr>
        <w:rPr>
          <w:bCs/>
          <w:color w:val="auto"/>
          <w:sz w:val="22"/>
          <w:szCs w:val="22"/>
        </w:rPr>
      </w:pPr>
      <w:r w:rsidRPr="00D646C1">
        <w:rPr>
          <w:bCs/>
          <w:color w:val="auto"/>
          <w:sz w:val="22"/>
          <w:szCs w:val="22"/>
        </w:rPr>
        <w:t xml:space="preserve">Izradu fotografija i/ili videa vezanih uz program putovanja potrebnih za izradu promotivnih materijala </w:t>
      </w:r>
    </w:p>
    <w:p w14:paraId="32D4130C" w14:textId="77777777" w:rsidR="003216AD" w:rsidRPr="00D646C1" w:rsidRDefault="003216AD" w:rsidP="003216AD">
      <w:pPr>
        <w:pStyle w:val="Default"/>
        <w:rPr>
          <w:b/>
          <w:color w:val="auto"/>
          <w:sz w:val="22"/>
          <w:szCs w:val="22"/>
        </w:rPr>
      </w:pPr>
    </w:p>
    <w:p w14:paraId="65F62A3C" w14:textId="08F2DFFF" w:rsidR="00957760" w:rsidRPr="00D646C1" w:rsidRDefault="00536AA4" w:rsidP="007A5AC8">
      <w:pPr>
        <w:pStyle w:val="Default"/>
        <w:numPr>
          <w:ilvl w:val="0"/>
          <w:numId w:val="20"/>
        </w:numPr>
        <w:rPr>
          <w:b/>
          <w:color w:val="auto"/>
          <w:sz w:val="22"/>
          <w:szCs w:val="22"/>
        </w:rPr>
      </w:pPr>
      <w:r w:rsidRPr="00D646C1">
        <w:rPr>
          <w:b/>
          <w:color w:val="auto"/>
          <w:sz w:val="22"/>
          <w:szCs w:val="22"/>
        </w:rPr>
        <w:t>I</w:t>
      </w:r>
      <w:r w:rsidR="00957760" w:rsidRPr="00D646C1">
        <w:rPr>
          <w:b/>
          <w:color w:val="auto"/>
          <w:sz w:val="22"/>
          <w:szCs w:val="22"/>
        </w:rPr>
        <w:t>zradu promotivnih alata/materijala za promociju u promotivnim kampanjama i/ili vlastitim prodajno/promotivnim kanalima koja obuhvaća</w:t>
      </w:r>
      <w:r w:rsidR="000E57E1" w:rsidRPr="00D646C1">
        <w:rPr>
          <w:b/>
          <w:color w:val="auto"/>
          <w:sz w:val="22"/>
          <w:szCs w:val="22"/>
        </w:rPr>
        <w:t xml:space="preserve">  </w:t>
      </w:r>
      <w:r w:rsidR="00957760" w:rsidRPr="00D646C1">
        <w:rPr>
          <w:b/>
          <w:color w:val="auto"/>
          <w:sz w:val="22"/>
          <w:szCs w:val="22"/>
        </w:rPr>
        <w:t>:</w:t>
      </w:r>
    </w:p>
    <w:p w14:paraId="2FBF30B7" w14:textId="77777777" w:rsidR="00031993" w:rsidRPr="00D646C1" w:rsidRDefault="00031993" w:rsidP="00031993">
      <w:pPr>
        <w:pStyle w:val="Default"/>
        <w:ind w:left="1068"/>
        <w:rPr>
          <w:b/>
          <w:color w:val="auto"/>
          <w:sz w:val="22"/>
          <w:szCs w:val="22"/>
        </w:rPr>
      </w:pPr>
    </w:p>
    <w:p w14:paraId="54BCAC0E" w14:textId="77777777" w:rsidR="00957760" w:rsidRPr="00D646C1" w:rsidRDefault="00957760" w:rsidP="00957760">
      <w:pPr>
        <w:pStyle w:val="Default"/>
        <w:numPr>
          <w:ilvl w:val="0"/>
          <w:numId w:val="4"/>
        </w:numPr>
        <w:rPr>
          <w:color w:val="auto"/>
          <w:sz w:val="22"/>
          <w:szCs w:val="22"/>
        </w:rPr>
      </w:pPr>
      <w:r w:rsidRPr="00D646C1">
        <w:rPr>
          <w:color w:val="auto"/>
          <w:sz w:val="22"/>
          <w:szCs w:val="22"/>
        </w:rPr>
        <w:t>izradu tekstova i njihov prijevod na strane jezike,</w:t>
      </w:r>
    </w:p>
    <w:p w14:paraId="65216B2D" w14:textId="77777777" w:rsidR="00957760" w:rsidRPr="00D646C1" w:rsidRDefault="00957760" w:rsidP="00957760">
      <w:pPr>
        <w:pStyle w:val="Default"/>
        <w:numPr>
          <w:ilvl w:val="0"/>
          <w:numId w:val="4"/>
        </w:numPr>
        <w:rPr>
          <w:color w:val="auto"/>
          <w:sz w:val="22"/>
          <w:szCs w:val="22"/>
        </w:rPr>
      </w:pPr>
      <w:r w:rsidRPr="00D646C1">
        <w:rPr>
          <w:color w:val="auto"/>
          <w:sz w:val="22"/>
          <w:szCs w:val="22"/>
        </w:rPr>
        <w:t>izradu promotivnih alata (izrada</w:t>
      </w:r>
      <w:r w:rsidR="009D0B47" w:rsidRPr="00D646C1">
        <w:rPr>
          <w:color w:val="auto"/>
          <w:sz w:val="22"/>
          <w:szCs w:val="22"/>
        </w:rPr>
        <w:t xml:space="preserve"> foto,</w:t>
      </w:r>
      <w:r w:rsidRPr="00D646C1">
        <w:rPr>
          <w:color w:val="auto"/>
          <w:sz w:val="22"/>
          <w:szCs w:val="22"/>
        </w:rPr>
        <w:t xml:space="preserve"> audio i video materijala, oglasa i dr.)</w:t>
      </w:r>
    </w:p>
    <w:p w14:paraId="4E19923C" w14:textId="77777777" w:rsidR="00957760" w:rsidRPr="00D646C1" w:rsidRDefault="00957760" w:rsidP="00957760">
      <w:pPr>
        <w:pStyle w:val="Default"/>
        <w:numPr>
          <w:ilvl w:val="0"/>
          <w:numId w:val="4"/>
        </w:numPr>
        <w:rPr>
          <w:color w:val="auto"/>
          <w:sz w:val="22"/>
          <w:szCs w:val="22"/>
        </w:rPr>
      </w:pPr>
      <w:r w:rsidRPr="00D646C1">
        <w:rPr>
          <w:color w:val="auto"/>
          <w:sz w:val="22"/>
          <w:szCs w:val="22"/>
        </w:rPr>
        <w:t>tiskanje promotivnih/prodajnih materijala (brošura, kataloga, programa, letaka, plakata i dr.)</w:t>
      </w:r>
    </w:p>
    <w:p w14:paraId="50D3D5B0" w14:textId="5FA53C3E" w:rsidR="000E57E1" w:rsidRPr="00D646C1" w:rsidRDefault="00B76086" w:rsidP="000E57E1">
      <w:pPr>
        <w:pStyle w:val="Default"/>
        <w:numPr>
          <w:ilvl w:val="0"/>
          <w:numId w:val="4"/>
        </w:numPr>
        <w:rPr>
          <w:color w:val="auto"/>
          <w:sz w:val="22"/>
          <w:szCs w:val="22"/>
        </w:rPr>
      </w:pPr>
      <w:r w:rsidRPr="00D646C1">
        <w:rPr>
          <w:color w:val="auto"/>
          <w:sz w:val="22"/>
          <w:szCs w:val="22"/>
        </w:rPr>
        <w:t>odlaske</w:t>
      </w:r>
      <w:r w:rsidR="00957760" w:rsidRPr="00D646C1">
        <w:rPr>
          <w:color w:val="auto"/>
          <w:sz w:val="22"/>
          <w:szCs w:val="22"/>
        </w:rPr>
        <w:t xml:space="preserve"> na sajmove </w:t>
      </w:r>
      <w:r w:rsidR="00E77369" w:rsidRPr="00D646C1">
        <w:rPr>
          <w:color w:val="auto"/>
          <w:sz w:val="22"/>
          <w:szCs w:val="22"/>
        </w:rPr>
        <w:t>uživo i virtualno</w:t>
      </w:r>
      <w:r w:rsidR="000E57E1" w:rsidRPr="00D646C1">
        <w:rPr>
          <w:color w:val="auto"/>
          <w:sz w:val="22"/>
          <w:szCs w:val="22"/>
        </w:rPr>
        <w:t xml:space="preserve"> te radionice koje se odnose na segmente</w:t>
      </w:r>
      <w:r w:rsidR="00CA6270" w:rsidRPr="00D646C1">
        <w:rPr>
          <w:color w:val="auto"/>
          <w:sz w:val="22"/>
          <w:szCs w:val="22"/>
        </w:rPr>
        <w:t xml:space="preserve"> poslovanja</w:t>
      </w:r>
      <w:r w:rsidR="000E57E1" w:rsidRPr="00D646C1">
        <w:rPr>
          <w:color w:val="auto"/>
          <w:sz w:val="22"/>
          <w:szCs w:val="22"/>
        </w:rPr>
        <w:t xml:space="preserve"> B2B i B2C</w:t>
      </w:r>
      <w:r w:rsidR="00CA6270" w:rsidRPr="00D646C1">
        <w:rPr>
          <w:color w:val="auto"/>
          <w:sz w:val="22"/>
          <w:szCs w:val="22"/>
        </w:rPr>
        <w:t>, odnosno s drugim tvrtkama i/ili direktno s korisnicima usluga</w:t>
      </w:r>
      <w:r w:rsidR="003216AD" w:rsidRPr="00D646C1">
        <w:rPr>
          <w:color w:val="auto"/>
          <w:sz w:val="22"/>
          <w:szCs w:val="22"/>
        </w:rPr>
        <w:t xml:space="preserve"> (kotizacije za sudjelovanje na sajmovima i radionicama, priprema promotivnih materijala</w:t>
      </w:r>
      <w:r w:rsidR="00D646C1" w:rsidRPr="00D646C1">
        <w:rPr>
          <w:color w:val="auto"/>
          <w:sz w:val="22"/>
          <w:szCs w:val="22"/>
        </w:rPr>
        <w:t>, izložbeni prostor i sl.</w:t>
      </w:r>
      <w:r w:rsidR="003216AD" w:rsidRPr="00D646C1">
        <w:rPr>
          <w:color w:val="auto"/>
          <w:sz w:val="22"/>
          <w:szCs w:val="22"/>
        </w:rPr>
        <w:t>)</w:t>
      </w:r>
    </w:p>
    <w:p w14:paraId="52ECE417" w14:textId="77777777" w:rsidR="009D0B47" w:rsidRPr="00D646C1" w:rsidRDefault="009D0B47" w:rsidP="00957760">
      <w:pPr>
        <w:pStyle w:val="Default"/>
        <w:numPr>
          <w:ilvl w:val="0"/>
          <w:numId w:val="4"/>
        </w:numPr>
        <w:rPr>
          <w:color w:val="auto"/>
          <w:sz w:val="22"/>
          <w:szCs w:val="22"/>
        </w:rPr>
      </w:pPr>
      <w:r w:rsidRPr="00D646C1">
        <w:rPr>
          <w:color w:val="auto"/>
          <w:sz w:val="22"/>
          <w:szCs w:val="22"/>
        </w:rPr>
        <w:t>članarine u stranim</w:t>
      </w:r>
      <w:r w:rsidR="008313AC" w:rsidRPr="00D646C1">
        <w:rPr>
          <w:color w:val="auto"/>
          <w:sz w:val="22"/>
          <w:szCs w:val="22"/>
        </w:rPr>
        <w:t xml:space="preserve"> i domaćim</w:t>
      </w:r>
      <w:r w:rsidRPr="00D646C1">
        <w:rPr>
          <w:color w:val="auto"/>
          <w:sz w:val="22"/>
          <w:szCs w:val="22"/>
        </w:rPr>
        <w:t xml:space="preserve"> strukovnim asocijacijama i organizacijama koje okupljaju agencije koje rade turizam posebnih interesa</w:t>
      </w:r>
    </w:p>
    <w:p w14:paraId="64F728BC" w14:textId="77777777" w:rsidR="009D0C76" w:rsidRPr="00D646C1" w:rsidRDefault="009D0C76" w:rsidP="00957760">
      <w:pPr>
        <w:pStyle w:val="Default"/>
        <w:numPr>
          <w:ilvl w:val="0"/>
          <w:numId w:val="4"/>
        </w:numPr>
        <w:rPr>
          <w:color w:val="auto"/>
          <w:sz w:val="22"/>
          <w:szCs w:val="22"/>
        </w:rPr>
      </w:pPr>
      <w:r w:rsidRPr="00D646C1">
        <w:rPr>
          <w:color w:val="auto"/>
          <w:sz w:val="22"/>
          <w:szCs w:val="22"/>
        </w:rPr>
        <w:t>zastupanje u oglašavanju i oglašavanje u tuđim promotivnim i prodajnim kanalima na ciljanom tržištu</w:t>
      </w:r>
    </w:p>
    <w:p w14:paraId="78E2A117" w14:textId="77777777" w:rsidR="008313AC" w:rsidRPr="00D646C1" w:rsidRDefault="00B76086" w:rsidP="00957760">
      <w:pPr>
        <w:pStyle w:val="Default"/>
        <w:numPr>
          <w:ilvl w:val="0"/>
          <w:numId w:val="4"/>
        </w:numPr>
        <w:rPr>
          <w:color w:val="auto"/>
          <w:sz w:val="22"/>
          <w:szCs w:val="22"/>
        </w:rPr>
      </w:pPr>
      <w:r w:rsidRPr="00D646C1">
        <w:rPr>
          <w:color w:val="auto"/>
          <w:sz w:val="22"/>
          <w:szCs w:val="22"/>
        </w:rPr>
        <w:t xml:space="preserve">organizaciju </w:t>
      </w:r>
      <w:r w:rsidR="008313AC" w:rsidRPr="00D646C1">
        <w:rPr>
          <w:color w:val="auto"/>
          <w:sz w:val="22"/>
          <w:szCs w:val="22"/>
        </w:rPr>
        <w:t xml:space="preserve"> studijskih </w:t>
      </w:r>
      <w:r w:rsidRPr="00D646C1">
        <w:rPr>
          <w:color w:val="auto"/>
          <w:sz w:val="22"/>
          <w:szCs w:val="22"/>
        </w:rPr>
        <w:t xml:space="preserve">putovanja </w:t>
      </w:r>
      <w:r w:rsidR="008313AC" w:rsidRPr="00D646C1">
        <w:rPr>
          <w:color w:val="auto"/>
          <w:sz w:val="22"/>
          <w:szCs w:val="22"/>
        </w:rPr>
        <w:t>grupa i promo putovanja za INO partnere u RH (max 50 % sredstava)</w:t>
      </w:r>
    </w:p>
    <w:p w14:paraId="60F65545" w14:textId="77777777" w:rsidR="000E57E1" w:rsidRPr="00D646C1" w:rsidRDefault="000E57E1" w:rsidP="000E57E1">
      <w:pPr>
        <w:pStyle w:val="Default"/>
        <w:ind w:left="1428"/>
        <w:rPr>
          <w:color w:val="auto"/>
          <w:sz w:val="22"/>
          <w:szCs w:val="22"/>
        </w:rPr>
      </w:pPr>
    </w:p>
    <w:p w14:paraId="294AE5AB" w14:textId="77777777" w:rsidR="00957760" w:rsidRPr="00D646C1" w:rsidRDefault="00957760" w:rsidP="00957760">
      <w:pPr>
        <w:pStyle w:val="Default"/>
        <w:ind w:left="708"/>
        <w:rPr>
          <w:color w:val="auto"/>
          <w:sz w:val="22"/>
          <w:szCs w:val="22"/>
        </w:rPr>
      </w:pPr>
    </w:p>
    <w:p w14:paraId="1195B086" w14:textId="7B27DD16" w:rsidR="00957760" w:rsidRPr="00D646C1" w:rsidRDefault="00957760" w:rsidP="003216AD">
      <w:pPr>
        <w:numPr>
          <w:ilvl w:val="0"/>
          <w:numId w:val="20"/>
        </w:numPr>
        <w:autoSpaceDE w:val="0"/>
        <w:autoSpaceDN w:val="0"/>
        <w:adjustRightInd w:val="0"/>
        <w:ind w:left="1068"/>
        <w:jc w:val="both"/>
        <w:rPr>
          <w:rFonts w:ascii="Arial" w:hAnsi="Arial" w:cs="Arial"/>
          <w:b/>
          <w:sz w:val="22"/>
          <w:szCs w:val="22"/>
        </w:rPr>
      </w:pPr>
      <w:r w:rsidRPr="00D646C1">
        <w:rPr>
          <w:rFonts w:ascii="Arial" w:hAnsi="Arial" w:cs="Arial"/>
          <w:b/>
          <w:sz w:val="22"/>
          <w:szCs w:val="22"/>
        </w:rPr>
        <w:t>Oglašavanje u medijima</w:t>
      </w:r>
      <w:r w:rsidRPr="00D646C1">
        <w:rPr>
          <w:rFonts w:ascii="Arial" w:hAnsi="Arial" w:cs="Arial"/>
          <w:sz w:val="22"/>
          <w:szCs w:val="22"/>
        </w:rPr>
        <w:t xml:space="preserve"> </w:t>
      </w:r>
      <w:r w:rsidRPr="00D646C1">
        <w:rPr>
          <w:rFonts w:ascii="Arial" w:hAnsi="Arial" w:cs="Arial"/>
          <w:b/>
          <w:sz w:val="22"/>
          <w:szCs w:val="22"/>
        </w:rPr>
        <w:t>koje obuhvaća:</w:t>
      </w:r>
    </w:p>
    <w:p w14:paraId="36A1AEF1" w14:textId="77777777" w:rsidR="00031993" w:rsidRPr="00D646C1" w:rsidRDefault="00031993" w:rsidP="00031993">
      <w:pPr>
        <w:autoSpaceDE w:val="0"/>
        <w:autoSpaceDN w:val="0"/>
        <w:adjustRightInd w:val="0"/>
        <w:ind w:left="1428"/>
        <w:jc w:val="both"/>
        <w:rPr>
          <w:rFonts w:ascii="Arial" w:hAnsi="Arial" w:cs="Arial"/>
          <w:b/>
          <w:sz w:val="22"/>
          <w:szCs w:val="22"/>
        </w:rPr>
      </w:pPr>
    </w:p>
    <w:p w14:paraId="73C1181B" w14:textId="77777777" w:rsidR="00957760" w:rsidRPr="00D646C1" w:rsidRDefault="00536AA4" w:rsidP="0095776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>o</w:t>
      </w:r>
      <w:r w:rsidR="00957760" w:rsidRPr="00D646C1">
        <w:rPr>
          <w:rFonts w:ascii="Arial" w:hAnsi="Arial" w:cs="Arial"/>
          <w:sz w:val="22"/>
          <w:szCs w:val="22"/>
        </w:rPr>
        <w:t>glašavanje u tiskanim medijima (oglasi, advertorijali, reportaže)</w:t>
      </w:r>
    </w:p>
    <w:p w14:paraId="51C6CBBA" w14:textId="77777777" w:rsidR="00957760" w:rsidRPr="00D646C1" w:rsidRDefault="00536AA4" w:rsidP="0095776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>o</w:t>
      </w:r>
      <w:r w:rsidR="00957760" w:rsidRPr="00D646C1">
        <w:rPr>
          <w:rFonts w:ascii="Arial" w:hAnsi="Arial" w:cs="Arial"/>
          <w:sz w:val="22"/>
          <w:szCs w:val="22"/>
        </w:rPr>
        <w:t>glašavanje na televiziji i radiju</w:t>
      </w:r>
    </w:p>
    <w:p w14:paraId="52828B97" w14:textId="77777777" w:rsidR="00957760" w:rsidRPr="00D646C1" w:rsidRDefault="00536AA4" w:rsidP="0095776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>v</w:t>
      </w:r>
      <w:r w:rsidR="00957760" w:rsidRPr="00D646C1">
        <w:rPr>
          <w:rFonts w:ascii="Arial" w:hAnsi="Arial" w:cs="Arial"/>
          <w:sz w:val="22"/>
          <w:szCs w:val="22"/>
        </w:rPr>
        <w:t>anjsk</w:t>
      </w:r>
      <w:r w:rsidR="00B76086" w:rsidRPr="00D646C1">
        <w:rPr>
          <w:rFonts w:ascii="Arial" w:hAnsi="Arial" w:cs="Arial"/>
          <w:sz w:val="22"/>
          <w:szCs w:val="22"/>
        </w:rPr>
        <w:t>o oglašavanje (plakati, displey</w:t>
      </w:r>
      <w:r w:rsidR="00957760" w:rsidRPr="00D646C1">
        <w:rPr>
          <w:rFonts w:ascii="Arial" w:hAnsi="Arial" w:cs="Arial"/>
          <w:sz w:val="22"/>
          <w:szCs w:val="22"/>
        </w:rPr>
        <w:t xml:space="preserve"> u/na javnim prostorima i javnom prijevozu)</w:t>
      </w:r>
    </w:p>
    <w:p w14:paraId="753204B5" w14:textId="77777777" w:rsidR="00957760" w:rsidRPr="00D646C1" w:rsidRDefault="00536AA4" w:rsidP="00957760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D646C1">
        <w:rPr>
          <w:rFonts w:ascii="Arial" w:hAnsi="Arial" w:cs="Arial"/>
          <w:bCs/>
          <w:sz w:val="22"/>
          <w:szCs w:val="22"/>
          <w:lang w:eastAsia="en-US"/>
        </w:rPr>
        <w:t>d</w:t>
      </w:r>
      <w:r w:rsidR="00957760" w:rsidRPr="00D646C1">
        <w:rPr>
          <w:rFonts w:ascii="Arial" w:hAnsi="Arial" w:cs="Arial"/>
          <w:bCs/>
          <w:sz w:val="22"/>
          <w:szCs w:val="22"/>
          <w:lang w:eastAsia="en-US"/>
        </w:rPr>
        <w:t>isplay oglašavanje: (</w:t>
      </w:r>
      <w:r w:rsidR="00957760" w:rsidRPr="00D646C1">
        <w:rPr>
          <w:rFonts w:ascii="Arial" w:hAnsi="Arial" w:cs="Arial"/>
          <w:sz w:val="22"/>
          <w:szCs w:val="22"/>
          <w:lang w:eastAsia="en-US"/>
        </w:rPr>
        <w:t>Web banner oglašavanje, Frame ad (tradicionalni banner), Pop-up/pop-under banneri, Floating oglas (plivajući) , Expanding oglas (onaj koji se proširuje), Tekstualno oglašavanje (advertorijal))</w:t>
      </w:r>
    </w:p>
    <w:p w14:paraId="1AEB8054" w14:textId="77777777" w:rsidR="00E77369" w:rsidRPr="00D646C1" w:rsidRDefault="00E77369" w:rsidP="00E77369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/>
        </w:rPr>
      </w:pPr>
      <w:r w:rsidRPr="00D646C1">
        <w:rPr>
          <w:rFonts w:ascii="Arial" w:hAnsi="Arial" w:cs="Arial"/>
          <w:bCs/>
          <w:sz w:val="22"/>
          <w:szCs w:val="22"/>
          <w:lang w:eastAsia="en-US"/>
        </w:rPr>
        <w:t xml:space="preserve">                  -    </w:t>
      </w:r>
      <w:r w:rsidR="00536AA4" w:rsidRPr="00D646C1">
        <w:rPr>
          <w:rFonts w:ascii="Arial" w:hAnsi="Arial" w:cs="Arial"/>
          <w:bCs/>
          <w:sz w:val="22"/>
          <w:szCs w:val="22"/>
          <w:lang w:eastAsia="en-US"/>
        </w:rPr>
        <w:t>m</w:t>
      </w:r>
      <w:r w:rsidR="00957760" w:rsidRPr="00D646C1">
        <w:rPr>
          <w:rFonts w:ascii="Arial" w:hAnsi="Arial" w:cs="Arial"/>
          <w:bCs/>
          <w:sz w:val="22"/>
          <w:szCs w:val="22"/>
          <w:lang w:eastAsia="en-US"/>
        </w:rPr>
        <w:t xml:space="preserve">obilno oglašavanje (oglasi isporučeni na mobilnim </w:t>
      </w:r>
      <w:r w:rsidRPr="00D646C1">
        <w:rPr>
          <w:rFonts w:ascii="Arial" w:hAnsi="Arial" w:cs="Arial"/>
          <w:bCs/>
          <w:sz w:val="22"/>
          <w:szCs w:val="22"/>
          <w:lang w:eastAsia="en-US"/>
        </w:rPr>
        <w:t xml:space="preserve">uređajima telefonima, </w:t>
      </w:r>
    </w:p>
    <w:p w14:paraId="57A6D1A2" w14:textId="77777777" w:rsidR="00957760" w:rsidRPr="00D646C1" w:rsidRDefault="00E77369" w:rsidP="00E77369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/>
        </w:rPr>
      </w:pPr>
      <w:r w:rsidRPr="00D646C1">
        <w:rPr>
          <w:rFonts w:ascii="Arial" w:hAnsi="Arial" w:cs="Arial"/>
          <w:bCs/>
          <w:sz w:val="22"/>
          <w:szCs w:val="22"/>
          <w:lang w:eastAsia="en-US"/>
        </w:rPr>
        <w:t xml:space="preserve">                       tabletima </w:t>
      </w:r>
      <w:r w:rsidR="00536AA4" w:rsidRPr="00D646C1">
        <w:rPr>
          <w:rFonts w:ascii="Arial" w:hAnsi="Arial" w:cs="Arial"/>
          <w:bCs/>
          <w:sz w:val="22"/>
          <w:szCs w:val="22"/>
          <w:lang w:eastAsia="en-US"/>
        </w:rPr>
        <w:t>s</w:t>
      </w:r>
      <w:r w:rsidR="00957760" w:rsidRPr="00D646C1">
        <w:rPr>
          <w:rFonts w:ascii="Arial" w:hAnsi="Arial" w:cs="Arial"/>
          <w:bCs/>
          <w:sz w:val="22"/>
          <w:szCs w:val="22"/>
          <w:lang w:eastAsia="en-US"/>
        </w:rPr>
        <w:t>ocial media marketing (Facebook, Twitter, Youtube...)</w:t>
      </w:r>
    </w:p>
    <w:p w14:paraId="207E259D" w14:textId="4ABE7DF4" w:rsidR="00DE174F" w:rsidRPr="00D646C1" w:rsidRDefault="00957760" w:rsidP="00DE174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/>
        </w:rPr>
      </w:pPr>
      <w:r w:rsidRPr="00D646C1">
        <w:rPr>
          <w:rFonts w:ascii="Arial" w:hAnsi="Arial" w:cs="Arial"/>
          <w:bCs/>
          <w:sz w:val="22"/>
          <w:szCs w:val="22"/>
          <w:lang w:eastAsia="en-US"/>
        </w:rPr>
        <w:t xml:space="preserve">Internet oglašavanje (Google Adwords) </w:t>
      </w:r>
    </w:p>
    <w:p w14:paraId="45D7E56C" w14:textId="77777777" w:rsidR="00957760" w:rsidRPr="00D646C1" w:rsidRDefault="00957760" w:rsidP="00957760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sz w:val="22"/>
          <w:szCs w:val="22"/>
        </w:rPr>
      </w:pPr>
    </w:p>
    <w:p w14:paraId="760B71E1" w14:textId="77777777" w:rsidR="00CA6270" w:rsidRPr="00D646C1" w:rsidRDefault="00CA6270" w:rsidP="00957760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5EC890D4" w14:textId="0F3EB487" w:rsidR="00957760" w:rsidRPr="00D646C1" w:rsidRDefault="00CA6270" w:rsidP="00957760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  <w:r w:rsidRPr="00D646C1">
        <w:rPr>
          <w:rFonts w:ascii="Arial" w:hAnsi="Arial" w:cs="Arial"/>
          <w:b/>
          <w:bCs/>
          <w:sz w:val="22"/>
          <w:szCs w:val="22"/>
        </w:rPr>
        <w:t xml:space="preserve">Predviđeni iznos dostupnih sredstava je 50% </w:t>
      </w:r>
      <w:r w:rsidR="003216AD" w:rsidRPr="00D646C1">
        <w:rPr>
          <w:rFonts w:ascii="Arial" w:hAnsi="Arial" w:cs="Arial"/>
          <w:b/>
          <w:bCs/>
          <w:sz w:val="22"/>
          <w:szCs w:val="22"/>
        </w:rPr>
        <w:t>za Izradu i pripremu turističkih programa kojima se valoriziraju i predstavljaju turistički proizvodi</w:t>
      </w:r>
      <w:r w:rsidR="003216AD" w:rsidRPr="00D646C1">
        <w:rPr>
          <w:rFonts w:ascii="Arial" w:hAnsi="Arial" w:cs="Arial"/>
          <w:sz w:val="22"/>
          <w:szCs w:val="22"/>
        </w:rPr>
        <w:t xml:space="preserve"> </w:t>
      </w:r>
      <w:r w:rsidR="003216AD" w:rsidRPr="00D646C1">
        <w:rPr>
          <w:rFonts w:ascii="Arial" w:hAnsi="Arial" w:cs="Arial"/>
          <w:b/>
          <w:bCs/>
          <w:sz w:val="22"/>
          <w:szCs w:val="22"/>
        </w:rPr>
        <w:t xml:space="preserve">te 50% </w:t>
      </w:r>
      <w:r w:rsidRPr="00D646C1">
        <w:rPr>
          <w:rFonts w:ascii="Arial" w:hAnsi="Arial" w:cs="Arial"/>
          <w:b/>
          <w:bCs/>
          <w:sz w:val="22"/>
          <w:szCs w:val="22"/>
        </w:rPr>
        <w:t>za izradu promotivnih alata/materijala za promociju u promotivnim kampanjama i/ili za oglašavanje programa</w:t>
      </w:r>
      <w:r w:rsidR="003216AD" w:rsidRPr="00D646C1">
        <w:rPr>
          <w:rFonts w:ascii="Arial" w:hAnsi="Arial" w:cs="Arial"/>
          <w:b/>
          <w:bCs/>
          <w:sz w:val="22"/>
          <w:szCs w:val="22"/>
        </w:rPr>
        <w:t xml:space="preserve"> u medijima. </w:t>
      </w:r>
    </w:p>
    <w:p w14:paraId="3572F1F6" w14:textId="77777777" w:rsidR="000E57E1" w:rsidRPr="00D646C1" w:rsidRDefault="000E57E1" w:rsidP="00957760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777F1A06" w14:textId="60509800" w:rsidR="003216AD" w:rsidRPr="00D646C1" w:rsidRDefault="003216AD" w:rsidP="003216A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D646C1">
        <w:rPr>
          <w:rFonts w:ascii="Arial" w:hAnsi="Arial" w:cs="Arial"/>
          <w:bCs/>
          <w:sz w:val="22"/>
          <w:szCs w:val="22"/>
        </w:rPr>
        <w:t>Programi putovanja iz podtočke 1., odnosno Izrade, razvoja i pripreme turističkih programa putovanja kojima se valoriziraju i predstavljaju turistički proizvodi, pripremaju se s namjenom promoviranja na službenim kanalima Turističke zajednice Splitsko-dalmatinske županije.</w:t>
      </w:r>
      <w:r w:rsidR="00611FC3" w:rsidRPr="00D646C1">
        <w:rPr>
          <w:rFonts w:ascii="Arial" w:hAnsi="Arial" w:cs="Arial"/>
          <w:bCs/>
          <w:sz w:val="22"/>
          <w:szCs w:val="22"/>
        </w:rPr>
        <w:t xml:space="preserve"> Za sve materijale uključujući foto-video materijale, tekstove i sl., potrebna je privola za korištenje na kanalima Turističke zajednice Splitsko-dalmatinske županije u promotivne svrhe. </w:t>
      </w:r>
      <w:r w:rsidR="007A5AC8">
        <w:rPr>
          <w:rFonts w:ascii="Arial" w:hAnsi="Arial" w:cs="Arial"/>
          <w:bCs/>
          <w:sz w:val="22"/>
          <w:szCs w:val="22"/>
        </w:rPr>
        <w:t>U svrhu prijave projekata iz podtočke 1., mogu se koristiti materijali koji su korišteni za različite vrste oglašavanja i predstavljanja usluga koje se nude, uključujući i za materijale pripremljene za oglašavanje u medijima i putem vlastitih kanala.</w:t>
      </w:r>
    </w:p>
    <w:p w14:paraId="587B4AF8" w14:textId="77777777" w:rsidR="003216AD" w:rsidRPr="00D646C1" w:rsidRDefault="003216AD" w:rsidP="0095776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F68F393" w14:textId="45E40AB3" w:rsidR="00957760" w:rsidRPr="00D646C1" w:rsidRDefault="00957760" w:rsidP="0095776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D646C1">
        <w:rPr>
          <w:rFonts w:ascii="Arial" w:hAnsi="Arial" w:cs="Arial"/>
          <w:b/>
          <w:bCs/>
          <w:sz w:val="22"/>
          <w:szCs w:val="22"/>
        </w:rPr>
        <w:t>Sredstva TZ Splitsko – dalmatinske županije koja za program promocije korisnici dobivaju po ovom Javnom pozivu predstavljaju bruto sredstva s uključenim PDV-om.</w:t>
      </w:r>
    </w:p>
    <w:p w14:paraId="08553116" w14:textId="77777777" w:rsidR="00957760" w:rsidRPr="00D646C1" w:rsidRDefault="00957760" w:rsidP="00957760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4748D4EF" w14:textId="77777777" w:rsidR="00957760" w:rsidRPr="00D646C1" w:rsidRDefault="00957760" w:rsidP="009577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>Nositelj oglašavanja je korisnik koji se kandidira. Nositelj oglašavanja može promotivnu kampanju realizirati samostalno ili preko promotivne agencije.</w:t>
      </w:r>
    </w:p>
    <w:p w14:paraId="501DBAA7" w14:textId="77777777" w:rsidR="00957760" w:rsidRPr="00D646C1" w:rsidRDefault="00957760" w:rsidP="00957760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1F8E6CBD" w14:textId="77777777" w:rsidR="00957760" w:rsidRPr="00D646C1" w:rsidRDefault="00957760" w:rsidP="009577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>TZ Splitsko - dalmatinska ima pravo kontrolirati provođenje ugovorenog programa promocije te vezano na to od korisnika može po potrebi zatražiti svu potrebnu dodatnu dokaznu dokumentaciju.</w:t>
      </w:r>
    </w:p>
    <w:p w14:paraId="35EE60DC" w14:textId="77777777" w:rsidR="00957760" w:rsidRPr="00D646C1" w:rsidRDefault="00957760" w:rsidP="00957760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1506955E" w14:textId="77777777" w:rsidR="00957760" w:rsidRPr="00D646C1" w:rsidRDefault="00957760" w:rsidP="00957760">
      <w:pPr>
        <w:pStyle w:val="Default"/>
        <w:tabs>
          <w:tab w:val="left" w:pos="709"/>
        </w:tabs>
        <w:jc w:val="both"/>
        <w:rPr>
          <w:bCs/>
          <w:color w:val="auto"/>
          <w:sz w:val="22"/>
          <w:szCs w:val="22"/>
        </w:rPr>
      </w:pPr>
      <w:r w:rsidRPr="00D646C1">
        <w:rPr>
          <w:b/>
          <w:color w:val="auto"/>
          <w:sz w:val="22"/>
          <w:szCs w:val="22"/>
        </w:rPr>
        <w:t xml:space="preserve">Bespovratna sredstva </w:t>
      </w:r>
      <w:r w:rsidRPr="00D646C1">
        <w:rPr>
          <w:b/>
          <w:bCs/>
          <w:color w:val="auto"/>
          <w:sz w:val="22"/>
          <w:szCs w:val="22"/>
        </w:rPr>
        <w:t>potpore</w:t>
      </w:r>
      <w:r w:rsidRPr="00D646C1">
        <w:rPr>
          <w:bCs/>
          <w:color w:val="auto"/>
          <w:sz w:val="22"/>
          <w:szCs w:val="22"/>
        </w:rPr>
        <w:t xml:space="preserve"> </w:t>
      </w:r>
      <w:r w:rsidRPr="00D646C1">
        <w:rPr>
          <w:b/>
          <w:bCs/>
          <w:color w:val="auto"/>
          <w:sz w:val="22"/>
          <w:szCs w:val="22"/>
        </w:rPr>
        <w:t>ne mogu se dodijeliti i koristiti za</w:t>
      </w:r>
      <w:r w:rsidRPr="00D646C1">
        <w:rPr>
          <w:bCs/>
          <w:color w:val="auto"/>
          <w:sz w:val="22"/>
          <w:szCs w:val="22"/>
        </w:rPr>
        <w:t>:</w:t>
      </w:r>
    </w:p>
    <w:p w14:paraId="389CE887" w14:textId="77777777" w:rsidR="00031993" w:rsidRPr="00D646C1" w:rsidRDefault="00031993" w:rsidP="00957760">
      <w:pPr>
        <w:pStyle w:val="Default"/>
        <w:tabs>
          <w:tab w:val="left" w:pos="709"/>
        </w:tabs>
        <w:jc w:val="both"/>
        <w:rPr>
          <w:bCs/>
          <w:color w:val="auto"/>
          <w:sz w:val="22"/>
          <w:szCs w:val="22"/>
        </w:rPr>
      </w:pPr>
    </w:p>
    <w:p w14:paraId="7691516A" w14:textId="77777777" w:rsidR="00957760" w:rsidRPr="00D646C1" w:rsidRDefault="00957760" w:rsidP="00957760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646C1">
        <w:rPr>
          <w:rFonts w:ascii="Arial" w:eastAsia="Arial Unicode MS" w:hAnsi="Arial" w:cs="Arial"/>
          <w:sz w:val="22"/>
          <w:szCs w:val="22"/>
        </w:rPr>
        <w:t>kupnju nekretnina (objekata i zemljišta) i prijevoznih sredstava,</w:t>
      </w:r>
    </w:p>
    <w:p w14:paraId="3FED4F90" w14:textId="77777777" w:rsidR="00957760" w:rsidRPr="00D646C1" w:rsidRDefault="00957760" w:rsidP="00957760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 w:rsidRPr="00D646C1">
        <w:rPr>
          <w:color w:val="auto"/>
          <w:sz w:val="22"/>
          <w:szCs w:val="22"/>
        </w:rPr>
        <w:t>troškove redovnog poslovanja korisnika (plaće i ostala primanja zaposlenih, troškove prijevoza i putovanja zaposlenih, studijska putovanja, pokriće gubitaka, poreze i doprinose, kamate na kredite, carinske i uvozne pristojbe ili bilo koje druge naknade),</w:t>
      </w:r>
    </w:p>
    <w:p w14:paraId="0E120B20" w14:textId="77777777" w:rsidR="00957760" w:rsidRPr="00D646C1" w:rsidRDefault="00957760" w:rsidP="00957760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 w:rsidRPr="00D646C1">
        <w:rPr>
          <w:color w:val="auto"/>
          <w:sz w:val="22"/>
          <w:szCs w:val="22"/>
        </w:rPr>
        <w:t xml:space="preserve">izradu studija, elaborata, projektne i druge dokumentacije, </w:t>
      </w:r>
    </w:p>
    <w:p w14:paraId="65418CDC" w14:textId="77777777" w:rsidR="00957760" w:rsidRPr="00D646C1" w:rsidRDefault="00957760" w:rsidP="00957760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 w:rsidRPr="00D646C1">
        <w:rPr>
          <w:color w:val="auto"/>
          <w:sz w:val="22"/>
          <w:szCs w:val="22"/>
        </w:rPr>
        <w:t>sve druge troškove koji nisu vezani za program promocije iz točke II.1. i II.2.  ovog Javnog poziva</w:t>
      </w:r>
    </w:p>
    <w:p w14:paraId="2A8FF88B" w14:textId="5DEDEC9E" w:rsidR="003216AD" w:rsidRPr="00D646C1" w:rsidRDefault="003216AD" w:rsidP="00957760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 w:rsidRPr="00D646C1">
        <w:rPr>
          <w:color w:val="auto"/>
          <w:sz w:val="22"/>
          <w:szCs w:val="22"/>
        </w:rPr>
        <w:t>troškove smještaja i prijevoza pri sudjelovanju na sajmovima i radionicama</w:t>
      </w:r>
    </w:p>
    <w:p w14:paraId="1EC5C3A4" w14:textId="77777777" w:rsidR="00957760" w:rsidRPr="00D646C1" w:rsidRDefault="00957760" w:rsidP="00957760">
      <w:pPr>
        <w:pStyle w:val="Default"/>
        <w:tabs>
          <w:tab w:val="left" w:pos="709"/>
        </w:tabs>
        <w:jc w:val="both"/>
        <w:rPr>
          <w:b/>
          <w:sz w:val="22"/>
          <w:szCs w:val="22"/>
        </w:rPr>
      </w:pPr>
    </w:p>
    <w:p w14:paraId="23EF3DC0" w14:textId="77777777" w:rsidR="004F4E86" w:rsidRPr="00D646C1" w:rsidRDefault="004F4E86" w:rsidP="00957760">
      <w:pPr>
        <w:pStyle w:val="Default"/>
        <w:tabs>
          <w:tab w:val="left" w:pos="709"/>
        </w:tabs>
        <w:jc w:val="both"/>
        <w:rPr>
          <w:b/>
          <w:sz w:val="22"/>
          <w:szCs w:val="22"/>
        </w:rPr>
      </w:pPr>
    </w:p>
    <w:p w14:paraId="2C20BA0E" w14:textId="77777777" w:rsidR="00957760" w:rsidRPr="00D646C1" w:rsidRDefault="00957760" w:rsidP="00957760">
      <w:pPr>
        <w:pStyle w:val="Default"/>
        <w:tabs>
          <w:tab w:val="left" w:pos="709"/>
        </w:tabs>
        <w:jc w:val="both"/>
        <w:rPr>
          <w:sz w:val="22"/>
          <w:szCs w:val="22"/>
        </w:rPr>
      </w:pPr>
      <w:r w:rsidRPr="00D646C1">
        <w:rPr>
          <w:b/>
          <w:sz w:val="22"/>
          <w:szCs w:val="22"/>
        </w:rPr>
        <w:t>III.</w:t>
      </w:r>
      <w:r w:rsidRPr="00D646C1">
        <w:rPr>
          <w:sz w:val="22"/>
          <w:szCs w:val="22"/>
        </w:rPr>
        <w:tab/>
      </w:r>
      <w:r w:rsidRPr="00D646C1">
        <w:rPr>
          <w:b/>
          <w:sz w:val="22"/>
          <w:szCs w:val="22"/>
        </w:rPr>
        <w:t>Korisnici sredstava</w:t>
      </w:r>
    </w:p>
    <w:p w14:paraId="7E8E739D" w14:textId="77777777" w:rsidR="00957760" w:rsidRPr="00D646C1" w:rsidRDefault="00957760" w:rsidP="00957760">
      <w:pPr>
        <w:pStyle w:val="Default"/>
        <w:tabs>
          <w:tab w:val="left" w:pos="709"/>
        </w:tabs>
        <w:jc w:val="both"/>
        <w:rPr>
          <w:sz w:val="22"/>
          <w:szCs w:val="22"/>
        </w:rPr>
      </w:pPr>
    </w:p>
    <w:p w14:paraId="39F647A5" w14:textId="77777777" w:rsidR="00957760" w:rsidRPr="00D646C1" w:rsidRDefault="00957760" w:rsidP="00957760">
      <w:pPr>
        <w:pStyle w:val="Default"/>
        <w:tabs>
          <w:tab w:val="left" w:pos="709"/>
        </w:tabs>
        <w:jc w:val="both"/>
        <w:rPr>
          <w:sz w:val="22"/>
          <w:szCs w:val="22"/>
        </w:rPr>
      </w:pPr>
      <w:r w:rsidRPr="00D646C1">
        <w:rPr>
          <w:sz w:val="22"/>
          <w:szCs w:val="22"/>
        </w:rPr>
        <w:t xml:space="preserve">Za sredstva potpore mogu kandidirati sve pravne i fizičke osobe koje su registrirane kao turistička </w:t>
      </w:r>
      <w:smartTag w:uri="urn:schemas-microsoft-com:office:smarttags" w:element="PersonName">
        <w:r w:rsidRPr="00D646C1">
          <w:rPr>
            <w:sz w:val="22"/>
            <w:szCs w:val="22"/>
          </w:rPr>
          <w:t>agencija</w:t>
        </w:r>
      </w:smartTag>
      <w:r w:rsidRPr="00D646C1">
        <w:rPr>
          <w:sz w:val="22"/>
          <w:szCs w:val="22"/>
        </w:rPr>
        <w:t>, sukladno važećim propisima u Republici Hrvatskoj.</w:t>
      </w:r>
    </w:p>
    <w:p w14:paraId="3827574A" w14:textId="77777777" w:rsidR="00957760" w:rsidRPr="00D646C1" w:rsidRDefault="00957760" w:rsidP="00957760">
      <w:pPr>
        <w:jc w:val="both"/>
        <w:rPr>
          <w:rFonts w:ascii="Arial" w:hAnsi="Arial" w:cs="Arial"/>
          <w:b/>
          <w:sz w:val="22"/>
          <w:szCs w:val="22"/>
        </w:rPr>
      </w:pPr>
    </w:p>
    <w:p w14:paraId="584C7D42" w14:textId="77777777" w:rsidR="004F4E86" w:rsidRPr="00D646C1" w:rsidRDefault="004F4E86" w:rsidP="00957760">
      <w:pPr>
        <w:jc w:val="both"/>
        <w:rPr>
          <w:rFonts w:ascii="Arial" w:hAnsi="Arial" w:cs="Arial"/>
          <w:b/>
          <w:sz w:val="22"/>
          <w:szCs w:val="22"/>
        </w:rPr>
      </w:pPr>
    </w:p>
    <w:p w14:paraId="096E42D8" w14:textId="77777777" w:rsidR="00957760" w:rsidRPr="00D646C1" w:rsidRDefault="00957760" w:rsidP="00957760">
      <w:pPr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D646C1">
        <w:rPr>
          <w:rFonts w:ascii="Arial" w:hAnsi="Arial" w:cs="Arial"/>
          <w:b/>
          <w:sz w:val="22"/>
          <w:szCs w:val="22"/>
        </w:rPr>
        <w:t xml:space="preserve">Uvjeti Javnog poziva </w:t>
      </w:r>
    </w:p>
    <w:p w14:paraId="6607013A" w14:textId="77777777" w:rsidR="00957760" w:rsidRPr="00D646C1" w:rsidRDefault="00957760" w:rsidP="00957760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35C70715" w14:textId="77777777" w:rsidR="00957760" w:rsidRPr="00D646C1" w:rsidRDefault="00957760" w:rsidP="00957760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D646C1">
        <w:rPr>
          <w:rFonts w:ascii="Arial" w:hAnsi="Arial" w:cs="Arial"/>
          <w:b/>
          <w:sz w:val="22"/>
          <w:szCs w:val="22"/>
        </w:rPr>
        <w:t>1. Opći uvjeti</w:t>
      </w:r>
    </w:p>
    <w:p w14:paraId="2F677185" w14:textId="77777777" w:rsidR="00957760" w:rsidRPr="00D646C1" w:rsidRDefault="00957760" w:rsidP="00957760">
      <w:pPr>
        <w:ind w:left="720" w:hanging="360"/>
        <w:jc w:val="both"/>
        <w:rPr>
          <w:rFonts w:ascii="Arial" w:hAnsi="Arial" w:cs="Arial"/>
          <w:b/>
          <w:sz w:val="22"/>
          <w:szCs w:val="22"/>
        </w:rPr>
      </w:pPr>
      <w:r w:rsidRPr="00D646C1">
        <w:rPr>
          <w:rFonts w:ascii="Arial" w:hAnsi="Arial" w:cs="Arial"/>
          <w:b/>
          <w:sz w:val="22"/>
          <w:szCs w:val="22"/>
        </w:rPr>
        <w:t xml:space="preserve"> </w:t>
      </w:r>
    </w:p>
    <w:p w14:paraId="2E7ABA55" w14:textId="77777777" w:rsidR="00957760" w:rsidRPr="00D646C1" w:rsidRDefault="00957760" w:rsidP="00957760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D646C1">
        <w:rPr>
          <w:rFonts w:ascii="Arial" w:hAnsi="Arial" w:cs="Arial"/>
          <w:b/>
          <w:sz w:val="22"/>
          <w:szCs w:val="22"/>
        </w:rPr>
        <w:t>Korisnik mora ispunjavati sljedeće opće uvjete:</w:t>
      </w:r>
    </w:p>
    <w:p w14:paraId="354B1F81" w14:textId="77777777" w:rsidR="00031993" w:rsidRPr="00D646C1" w:rsidRDefault="00031993" w:rsidP="00957760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14:paraId="1E045C6D" w14:textId="77777777" w:rsidR="00957760" w:rsidRPr="00D646C1" w:rsidRDefault="00957760" w:rsidP="00957760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 xml:space="preserve">korisnik treba biti registriran kao turistička agencija, sukladno važećim propisima u Republici Hrvatskoj </w:t>
      </w:r>
    </w:p>
    <w:p w14:paraId="285A7CCB" w14:textId="77777777" w:rsidR="00957760" w:rsidRPr="00D646C1" w:rsidRDefault="00957760" w:rsidP="00957760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lastRenderedPageBreak/>
        <w:t>da odgovornoj osobi za zastupanje korisnika nije izrečena pravomoćna osuđujuća presuda za kaznena djela iz područja gospodarskog poslovanja (dokazuje se odgovarajućom ovjerenom izjavom ili potvrdom nadležnih tijela)</w:t>
      </w:r>
    </w:p>
    <w:p w14:paraId="32723E41" w14:textId="77777777" w:rsidR="00957760" w:rsidRPr="00D646C1" w:rsidRDefault="00957760" w:rsidP="00957760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>da korisnik nema nepodmirenih obveza za poreze, doprinose i druge obveze prema državi (dokazuje se potvrdom porezne uprave o nepostojanju dugovanja ne starijom od mjesec dana).</w:t>
      </w:r>
    </w:p>
    <w:p w14:paraId="63CB1A87" w14:textId="77777777" w:rsidR="00957760" w:rsidRPr="00D646C1" w:rsidRDefault="00957760" w:rsidP="00957760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 xml:space="preserve">da korisnik nije bio u blokadi dulje od tri dana uzastopce u periodu od 6 mjeseci koji su prethodili izdavanju potvrdi o solventnosti (dokazuje se odgovarajućom potvrdom o solventnosti SOL 2 ne starijom od mjesec dana) </w:t>
      </w:r>
    </w:p>
    <w:p w14:paraId="01C5A1DC" w14:textId="77777777" w:rsidR="000C1683" w:rsidRPr="00D646C1" w:rsidRDefault="000C1683" w:rsidP="004F4E86">
      <w:pPr>
        <w:jc w:val="both"/>
        <w:rPr>
          <w:rFonts w:ascii="Arial" w:hAnsi="Arial" w:cs="Arial"/>
          <w:sz w:val="22"/>
          <w:szCs w:val="22"/>
        </w:rPr>
      </w:pPr>
    </w:p>
    <w:p w14:paraId="15DF2F38" w14:textId="77777777" w:rsidR="00957760" w:rsidRPr="00D646C1" w:rsidRDefault="00957760" w:rsidP="00957760">
      <w:pPr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D646C1">
        <w:rPr>
          <w:rFonts w:ascii="Arial" w:hAnsi="Arial" w:cs="Arial"/>
          <w:b/>
          <w:sz w:val="22"/>
          <w:szCs w:val="22"/>
        </w:rPr>
        <w:t>Posebni uvjeti</w:t>
      </w:r>
    </w:p>
    <w:p w14:paraId="2E2336F6" w14:textId="77777777" w:rsidR="00957760" w:rsidRPr="00D646C1" w:rsidRDefault="00957760" w:rsidP="00957760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18004E04" w14:textId="77777777" w:rsidR="00957760" w:rsidRPr="00D646C1" w:rsidRDefault="00957760" w:rsidP="00957760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D646C1">
        <w:rPr>
          <w:rFonts w:ascii="Arial" w:hAnsi="Arial" w:cs="Arial"/>
          <w:b/>
          <w:sz w:val="22"/>
          <w:szCs w:val="22"/>
        </w:rPr>
        <w:t>Korisnik mora ispunjavati sljedeće posebne uvjete:</w:t>
      </w:r>
    </w:p>
    <w:p w14:paraId="5EBDB057" w14:textId="77777777" w:rsidR="00031993" w:rsidRPr="00D646C1" w:rsidRDefault="00031993" w:rsidP="00957760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14:paraId="2E22DEFC" w14:textId="287F9E9C" w:rsidR="00957760" w:rsidRPr="00D646C1" w:rsidRDefault="007141B4" w:rsidP="00957760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>t</w:t>
      </w:r>
      <w:r w:rsidR="00957760" w:rsidRPr="00D646C1">
        <w:rPr>
          <w:rFonts w:ascii="Arial" w:hAnsi="Arial" w:cs="Arial"/>
          <w:sz w:val="22"/>
          <w:szCs w:val="22"/>
        </w:rPr>
        <w:t xml:space="preserve">reba u svojoj ponudi imati najmanje </w:t>
      </w:r>
      <w:r w:rsidR="004B06AF" w:rsidRPr="00D646C1">
        <w:rPr>
          <w:rFonts w:ascii="Arial" w:hAnsi="Arial" w:cs="Arial"/>
          <w:sz w:val="22"/>
          <w:szCs w:val="22"/>
        </w:rPr>
        <w:t>jedan</w:t>
      </w:r>
      <w:r w:rsidR="00957760" w:rsidRPr="00D646C1">
        <w:rPr>
          <w:rFonts w:ascii="Arial" w:hAnsi="Arial" w:cs="Arial"/>
          <w:sz w:val="22"/>
          <w:szCs w:val="22"/>
        </w:rPr>
        <w:t xml:space="preserve"> (</w:t>
      </w:r>
      <w:r w:rsidR="004B06AF" w:rsidRPr="00D646C1">
        <w:rPr>
          <w:rFonts w:ascii="Arial" w:hAnsi="Arial" w:cs="Arial"/>
          <w:sz w:val="22"/>
          <w:szCs w:val="22"/>
        </w:rPr>
        <w:t>1</w:t>
      </w:r>
      <w:r w:rsidR="00957760" w:rsidRPr="00D646C1">
        <w:rPr>
          <w:rFonts w:ascii="Arial" w:hAnsi="Arial" w:cs="Arial"/>
          <w:sz w:val="22"/>
          <w:szCs w:val="22"/>
        </w:rPr>
        <w:t>) složen turistička proizvoda za tržište posebnih interesa namijenjenih bilo poznatim bilo nepoznatim kupcima (dokazuje se dostavom programa iz kojega trebaju biti vidljivi najmanje sljedeći elementi ako se radi o programima za poznate kupce: točan naziv programa, detaljni sadržaj programa/teme, mjesto izvođenja programa, trajanje programa, vrsta prijevoza, najmanji broj gostiju za izvođenje programa, vrijeme izvođenja programa; odnosno zakonom propisan sadržaj promidžbenih materijala ako se radi o programima za nepoznate kupce).</w:t>
      </w:r>
    </w:p>
    <w:p w14:paraId="0AD13A2C" w14:textId="77777777" w:rsidR="00957760" w:rsidRPr="00D646C1" w:rsidRDefault="00957760" w:rsidP="00957760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>treba imati web stranicu na najmanje jednom stranom jeziku na kojoj su objavljeni kandidirani složeni turistički proizvodi (dokazuje se aktivnom web stranicom)</w:t>
      </w:r>
      <w:r w:rsidR="0032061C" w:rsidRPr="00D646C1">
        <w:rPr>
          <w:rFonts w:ascii="Arial" w:hAnsi="Arial" w:cs="Arial"/>
          <w:sz w:val="22"/>
          <w:szCs w:val="22"/>
        </w:rPr>
        <w:t>.</w:t>
      </w:r>
      <w:r w:rsidRPr="00D646C1">
        <w:rPr>
          <w:rFonts w:ascii="Arial" w:hAnsi="Arial" w:cs="Arial"/>
          <w:sz w:val="22"/>
          <w:szCs w:val="22"/>
        </w:rPr>
        <w:t xml:space="preserve"> </w:t>
      </w:r>
    </w:p>
    <w:p w14:paraId="17B16E8C" w14:textId="77777777" w:rsidR="00957760" w:rsidRPr="00D646C1" w:rsidRDefault="00957760" w:rsidP="0095776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CEAAC0E" w14:textId="77777777" w:rsidR="00957760" w:rsidRPr="00D646C1" w:rsidRDefault="00957760" w:rsidP="00957760">
      <w:pPr>
        <w:pStyle w:val="Default"/>
        <w:tabs>
          <w:tab w:val="left" w:pos="709"/>
        </w:tabs>
        <w:jc w:val="both"/>
        <w:rPr>
          <w:b/>
          <w:sz w:val="22"/>
          <w:szCs w:val="22"/>
        </w:rPr>
      </w:pPr>
    </w:p>
    <w:p w14:paraId="21D75B98" w14:textId="77777777" w:rsidR="00957760" w:rsidRPr="00D646C1" w:rsidRDefault="00957760" w:rsidP="00957760">
      <w:pPr>
        <w:pStyle w:val="Default"/>
        <w:tabs>
          <w:tab w:val="left" w:pos="709"/>
        </w:tabs>
        <w:jc w:val="both"/>
        <w:rPr>
          <w:sz w:val="22"/>
          <w:szCs w:val="22"/>
        </w:rPr>
      </w:pPr>
      <w:r w:rsidRPr="00D646C1">
        <w:rPr>
          <w:b/>
          <w:sz w:val="22"/>
          <w:szCs w:val="22"/>
        </w:rPr>
        <w:t>V.</w:t>
      </w:r>
      <w:r w:rsidRPr="00D646C1">
        <w:rPr>
          <w:sz w:val="22"/>
          <w:szCs w:val="22"/>
        </w:rPr>
        <w:tab/>
      </w:r>
      <w:r w:rsidRPr="00D646C1">
        <w:rPr>
          <w:b/>
          <w:sz w:val="22"/>
          <w:szCs w:val="22"/>
        </w:rPr>
        <w:t>Prihvatljivost troškova</w:t>
      </w:r>
    </w:p>
    <w:p w14:paraId="5DE1AD22" w14:textId="77777777" w:rsidR="00957760" w:rsidRPr="00D646C1" w:rsidRDefault="00957760" w:rsidP="00957760">
      <w:pPr>
        <w:pStyle w:val="Default"/>
        <w:tabs>
          <w:tab w:val="left" w:pos="709"/>
        </w:tabs>
        <w:jc w:val="both"/>
        <w:rPr>
          <w:sz w:val="22"/>
          <w:szCs w:val="22"/>
        </w:rPr>
      </w:pPr>
    </w:p>
    <w:p w14:paraId="35BBE62A" w14:textId="14916295" w:rsidR="00957760" w:rsidRPr="00D646C1" w:rsidRDefault="00957760" w:rsidP="00957760">
      <w:pPr>
        <w:pStyle w:val="Default"/>
        <w:tabs>
          <w:tab w:val="left" w:pos="709"/>
        </w:tabs>
        <w:ind w:left="708"/>
        <w:jc w:val="both"/>
        <w:rPr>
          <w:sz w:val="22"/>
          <w:szCs w:val="22"/>
        </w:rPr>
      </w:pPr>
      <w:r w:rsidRPr="00D646C1">
        <w:rPr>
          <w:sz w:val="22"/>
          <w:szCs w:val="22"/>
        </w:rPr>
        <w:t xml:space="preserve">Turistička zajednica Splitsko – dalmatinske županije može korisniku odobriti potporu najviše do </w:t>
      </w:r>
      <w:r w:rsidR="004B06AF" w:rsidRPr="00D646C1">
        <w:rPr>
          <w:sz w:val="22"/>
          <w:szCs w:val="22"/>
        </w:rPr>
        <w:t>80</w:t>
      </w:r>
      <w:r w:rsidRPr="00D646C1">
        <w:rPr>
          <w:sz w:val="22"/>
          <w:szCs w:val="22"/>
        </w:rPr>
        <w:t>% opravdanih/prihvatljivih troškova kandidiranog programa promocije za tržište posebnih interesa.</w:t>
      </w:r>
    </w:p>
    <w:p w14:paraId="0479B9EB" w14:textId="77777777" w:rsidR="00957760" w:rsidRPr="00D646C1" w:rsidRDefault="00957760" w:rsidP="00957760">
      <w:pPr>
        <w:pStyle w:val="Default"/>
        <w:tabs>
          <w:tab w:val="left" w:pos="709"/>
        </w:tabs>
        <w:ind w:left="708"/>
        <w:jc w:val="both"/>
        <w:rPr>
          <w:sz w:val="22"/>
          <w:szCs w:val="22"/>
        </w:rPr>
      </w:pPr>
    </w:p>
    <w:p w14:paraId="4CDE2BFC" w14:textId="77777777" w:rsidR="007141B4" w:rsidRPr="00D646C1" w:rsidRDefault="007141B4" w:rsidP="00957760">
      <w:pPr>
        <w:pStyle w:val="Default"/>
        <w:tabs>
          <w:tab w:val="left" w:pos="709"/>
        </w:tabs>
        <w:ind w:left="708"/>
        <w:jc w:val="both"/>
        <w:rPr>
          <w:sz w:val="22"/>
          <w:szCs w:val="22"/>
        </w:rPr>
      </w:pPr>
    </w:p>
    <w:p w14:paraId="024A448F" w14:textId="77777777" w:rsidR="00957760" w:rsidRPr="00D646C1" w:rsidRDefault="00957760" w:rsidP="00957760">
      <w:pPr>
        <w:pStyle w:val="Default"/>
        <w:tabs>
          <w:tab w:val="left" w:pos="709"/>
        </w:tabs>
        <w:jc w:val="both"/>
        <w:rPr>
          <w:b/>
          <w:sz w:val="22"/>
          <w:szCs w:val="22"/>
        </w:rPr>
      </w:pPr>
      <w:r w:rsidRPr="00D646C1">
        <w:rPr>
          <w:b/>
          <w:sz w:val="22"/>
          <w:szCs w:val="22"/>
        </w:rPr>
        <w:t>VI.</w:t>
      </w:r>
      <w:r w:rsidRPr="00D646C1">
        <w:rPr>
          <w:sz w:val="22"/>
          <w:szCs w:val="22"/>
        </w:rPr>
        <w:tab/>
      </w:r>
      <w:r w:rsidRPr="00D646C1">
        <w:rPr>
          <w:b/>
          <w:sz w:val="22"/>
          <w:szCs w:val="22"/>
        </w:rPr>
        <w:t>Kriteriji za odobravanje potpore su:</w:t>
      </w:r>
    </w:p>
    <w:p w14:paraId="7634C58A" w14:textId="77777777" w:rsidR="00957760" w:rsidRPr="00D646C1" w:rsidRDefault="00957760" w:rsidP="00957760">
      <w:pPr>
        <w:pStyle w:val="Default"/>
        <w:tabs>
          <w:tab w:val="left" w:pos="709"/>
        </w:tabs>
        <w:jc w:val="both"/>
        <w:rPr>
          <w:b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3"/>
        <w:gridCol w:w="3065"/>
      </w:tblGrid>
      <w:tr w:rsidR="00957760" w:rsidRPr="00D646C1" w14:paraId="390C7BE9" w14:textId="77777777" w:rsidTr="00FF5F4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23B0" w14:textId="77777777" w:rsidR="00957760" w:rsidRPr="00D646C1" w:rsidRDefault="00957760" w:rsidP="00FF5F4F">
            <w:pPr>
              <w:pStyle w:val="Default"/>
              <w:tabs>
                <w:tab w:val="left" w:pos="709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646C1">
              <w:rPr>
                <w:b/>
                <w:sz w:val="22"/>
                <w:szCs w:val="22"/>
                <w:lang w:eastAsia="en-US"/>
              </w:rPr>
              <w:t>Kriterij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FEB7" w14:textId="77777777" w:rsidR="00957760" w:rsidRPr="00D646C1" w:rsidRDefault="00957760" w:rsidP="00FF5F4F">
            <w:pPr>
              <w:pStyle w:val="Default"/>
              <w:tabs>
                <w:tab w:val="left" w:pos="709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646C1">
              <w:rPr>
                <w:b/>
                <w:sz w:val="22"/>
                <w:szCs w:val="22"/>
                <w:lang w:eastAsia="en-US"/>
              </w:rPr>
              <w:t>Broj bodova</w:t>
            </w:r>
          </w:p>
        </w:tc>
      </w:tr>
      <w:tr w:rsidR="00957760" w:rsidRPr="00D646C1" w14:paraId="6E596CCB" w14:textId="77777777" w:rsidTr="00FF5F4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73C9" w14:textId="77777777" w:rsidR="00957760" w:rsidRPr="00D646C1" w:rsidRDefault="00957760" w:rsidP="00FF5F4F">
            <w:pPr>
              <w:pStyle w:val="Default"/>
              <w:tabs>
                <w:tab w:val="left" w:pos="709"/>
              </w:tabs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D646C1">
              <w:rPr>
                <w:color w:val="auto"/>
                <w:sz w:val="22"/>
                <w:szCs w:val="22"/>
                <w:lang w:eastAsia="en-US"/>
              </w:rPr>
              <w:t>Linije proizvoda (primarno valorizirani donose više bodova)</w:t>
            </w:r>
            <w:r w:rsidR="00012C95" w:rsidRPr="00D646C1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AD33" w14:textId="77777777" w:rsidR="00957760" w:rsidRPr="00D646C1" w:rsidRDefault="00EF18B7" w:rsidP="007141B4">
            <w:pPr>
              <w:pStyle w:val="Default"/>
              <w:tabs>
                <w:tab w:val="left" w:pos="709"/>
              </w:tabs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D646C1">
              <w:rPr>
                <w:b/>
                <w:color w:val="auto"/>
                <w:sz w:val="22"/>
                <w:szCs w:val="22"/>
                <w:lang w:eastAsia="en-US"/>
              </w:rPr>
              <w:t>do 20</w:t>
            </w:r>
          </w:p>
        </w:tc>
      </w:tr>
      <w:tr w:rsidR="00957760" w:rsidRPr="00D646C1" w14:paraId="63E8FA80" w14:textId="77777777" w:rsidTr="00FF5F4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9DD4" w14:textId="77777777" w:rsidR="00957760" w:rsidRPr="00D646C1" w:rsidRDefault="00957760" w:rsidP="00FF5F4F">
            <w:pPr>
              <w:pStyle w:val="Default"/>
              <w:tabs>
                <w:tab w:val="left" w:pos="709"/>
              </w:tabs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646C1">
              <w:rPr>
                <w:color w:val="auto"/>
                <w:sz w:val="22"/>
                <w:szCs w:val="22"/>
                <w:lang w:eastAsia="en-US"/>
              </w:rPr>
              <w:t>Područje/mjesto na kojem se realizira program složenih turističkih proizvoda</w:t>
            </w:r>
            <w:r w:rsidR="00EF18B7" w:rsidRPr="00D646C1">
              <w:rPr>
                <w:color w:val="auto"/>
                <w:sz w:val="22"/>
                <w:szCs w:val="22"/>
                <w:lang w:eastAsia="en-US"/>
              </w:rPr>
              <w:t xml:space="preserve"> (</w:t>
            </w:r>
            <w:r w:rsidR="00012C95" w:rsidRPr="00D646C1">
              <w:rPr>
                <w:color w:val="auto"/>
                <w:sz w:val="22"/>
                <w:szCs w:val="22"/>
                <w:lang w:eastAsia="en-US"/>
              </w:rPr>
              <w:t xml:space="preserve">prednost imaju </w:t>
            </w:r>
            <w:r w:rsidR="00EF18B7" w:rsidRPr="00D646C1">
              <w:rPr>
                <w:color w:val="auto"/>
                <w:sz w:val="22"/>
                <w:szCs w:val="22"/>
                <w:lang w:eastAsia="en-US"/>
              </w:rPr>
              <w:t xml:space="preserve">nove i neotkrivene </w:t>
            </w:r>
            <w:r w:rsidR="00012C95" w:rsidRPr="00D646C1">
              <w:rPr>
                <w:color w:val="auto"/>
                <w:sz w:val="22"/>
                <w:szCs w:val="22"/>
                <w:lang w:eastAsia="en-US"/>
              </w:rPr>
              <w:t>nautičke destinacije</w:t>
            </w:r>
            <w:r w:rsidRPr="00D646C1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r w:rsidR="00EF18B7" w:rsidRPr="00D646C1">
              <w:rPr>
                <w:color w:val="auto"/>
                <w:sz w:val="22"/>
                <w:szCs w:val="22"/>
                <w:lang w:eastAsia="en-US"/>
              </w:rPr>
              <w:t>)</w:t>
            </w:r>
            <w:r w:rsidRPr="00D646C1">
              <w:rPr>
                <w:color w:val="auto"/>
                <w:sz w:val="22"/>
                <w:szCs w:val="22"/>
                <w:lang w:eastAsia="en-US"/>
              </w:rPr>
              <w:t xml:space="preserve">                         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D869" w14:textId="77777777" w:rsidR="00957760" w:rsidRPr="00D646C1" w:rsidRDefault="00957760" w:rsidP="00EF18B7">
            <w:pPr>
              <w:pStyle w:val="Default"/>
              <w:tabs>
                <w:tab w:val="left" w:pos="709"/>
              </w:tabs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646C1">
              <w:rPr>
                <w:b/>
                <w:color w:val="auto"/>
                <w:sz w:val="22"/>
                <w:szCs w:val="22"/>
                <w:lang w:eastAsia="en-US"/>
              </w:rPr>
              <w:t xml:space="preserve">do </w:t>
            </w:r>
            <w:r w:rsidR="00EF18B7" w:rsidRPr="00D646C1">
              <w:rPr>
                <w:b/>
                <w:color w:val="auto"/>
                <w:sz w:val="22"/>
                <w:szCs w:val="22"/>
                <w:lang w:eastAsia="en-US"/>
              </w:rPr>
              <w:t>20</w:t>
            </w:r>
          </w:p>
        </w:tc>
      </w:tr>
      <w:tr w:rsidR="00957760" w:rsidRPr="00D646C1" w14:paraId="59D9ECE0" w14:textId="77777777" w:rsidTr="00FF5F4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EFD7" w14:textId="77777777" w:rsidR="00957760" w:rsidRPr="00D646C1" w:rsidRDefault="00957760" w:rsidP="00EF18B7">
            <w:pPr>
              <w:pStyle w:val="Default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646C1">
              <w:rPr>
                <w:color w:val="auto"/>
                <w:sz w:val="22"/>
                <w:szCs w:val="22"/>
                <w:lang w:eastAsia="en-US"/>
              </w:rPr>
              <w:t>Razdoblje/vrijeme realizacije programa sl</w:t>
            </w:r>
            <w:r w:rsidR="00EF18B7" w:rsidRPr="00D646C1">
              <w:rPr>
                <w:color w:val="auto"/>
                <w:sz w:val="22"/>
                <w:szCs w:val="22"/>
                <w:lang w:eastAsia="en-US"/>
              </w:rPr>
              <w:t>oženih turističkih proizvoda ( prednost imaju programi u pred i posezoni</w:t>
            </w:r>
            <w:r w:rsidRPr="00D646C1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r w:rsidR="00EF18B7" w:rsidRPr="00D646C1">
              <w:rPr>
                <w:color w:val="auto"/>
                <w:sz w:val="22"/>
                <w:szCs w:val="22"/>
                <w:lang w:eastAsia="en-US"/>
              </w:rPr>
              <w:t>)</w:t>
            </w:r>
            <w:r w:rsidRPr="00D646C1">
              <w:rPr>
                <w:color w:val="auto"/>
                <w:sz w:val="22"/>
                <w:szCs w:val="22"/>
                <w:lang w:eastAsia="en-US"/>
              </w:rPr>
              <w:t xml:space="preserve">                    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0829" w14:textId="77777777" w:rsidR="00957760" w:rsidRPr="00D646C1" w:rsidRDefault="00957760" w:rsidP="00FF5F4F">
            <w:pPr>
              <w:pStyle w:val="Default"/>
              <w:tabs>
                <w:tab w:val="left" w:pos="709"/>
              </w:tabs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646C1">
              <w:rPr>
                <w:b/>
                <w:color w:val="auto"/>
                <w:sz w:val="22"/>
                <w:szCs w:val="22"/>
                <w:lang w:eastAsia="en-US"/>
              </w:rPr>
              <w:t>d</w:t>
            </w:r>
            <w:r w:rsidR="00EF18B7" w:rsidRPr="00D646C1">
              <w:rPr>
                <w:b/>
                <w:color w:val="auto"/>
                <w:sz w:val="22"/>
                <w:szCs w:val="22"/>
                <w:lang w:eastAsia="en-US"/>
              </w:rPr>
              <w:t>o 20</w:t>
            </w:r>
          </w:p>
        </w:tc>
      </w:tr>
      <w:tr w:rsidR="00957760" w:rsidRPr="00D646C1" w14:paraId="5F174DE6" w14:textId="77777777" w:rsidTr="00FF5F4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415E" w14:textId="77777777" w:rsidR="00957760" w:rsidRPr="00D646C1" w:rsidRDefault="00012C95" w:rsidP="00FF5F4F">
            <w:pPr>
              <w:pStyle w:val="Default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646C1">
              <w:rPr>
                <w:color w:val="auto"/>
                <w:sz w:val="22"/>
                <w:szCs w:val="22"/>
                <w:lang w:eastAsia="en-US"/>
              </w:rPr>
              <w:t>Autentičnost programa</w:t>
            </w:r>
            <w:r w:rsidR="00957760" w:rsidRPr="00D646C1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6D84" w14:textId="77777777" w:rsidR="00957760" w:rsidRPr="00D646C1" w:rsidRDefault="00957760" w:rsidP="00EF18B7">
            <w:pPr>
              <w:pStyle w:val="Default"/>
              <w:tabs>
                <w:tab w:val="left" w:pos="709"/>
              </w:tabs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646C1">
              <w:rPr>
                <w:b/>
                <w:color w:val="auto"/>
                <w:sz w:val="22"/>
                <w:szCs w:val="22"/>
                <w:lang w:eastAsia="en-US"/>
              </w:rPr>
              <w:t xml:space="preserve">do </w:t>
            </w:r>
            <w:r w:rsidR="00EF18B7" w:rsidRPr="00D646C1">
              <w:rPr>
                <w:b/>
                <w:color w:val="auto"/>
                <w:sz w:val="22"/>
                <w:szCs w:val="22"/>
                <w:lang w:eastAsia="en-US"/>
              </w:rPr>
              <w:t>20</w:t>
            </w:r>
          </w:p>
        </w:tc>
      </w:tr>
      <w:tr w:rsidR="00957760" w:rsidRPr="00D646C1" w14:paraId="7C098285" w14:textId="77777777" w:rsidTr="00FF5F4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4E71" w14:textId="77777777" w:rsidR="00957760" w:rsidRPr="00D646C1" w:rsidRDefault="00957760" w:rsidP="00FF5F4F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D646C1">
              <w:rPr>
                <w:color w:val="auto"/>
                <w:sz w:val="22"/>
                <w:szCs w:val="22"/>
                <w:lang w:eastAsia="en-US"/>
              </w:rPr>
              <w:t>Promocija složenih turističkih proizvoda (plan oglašavanja  iznos ukupnih sredstava za promociju, dosadašnja ulaganja u promociju, udio medijskog oglašavanja)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0F61" w14:textId="77777777" w:rsidR="00957760" w:rsidRPr="00D646C1" w:rsidRDefault="00957760" w:rsidP="00FF5F4F">
            <w:pPr>
              <w:pStyle w:val="Default"/>
              <w:tabs>
                <w:tab w:val="left" w:pos="709"/>
              </w:tabs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14:paraId="19E4DD46" w14:textId="77777777" w:rsidR="00957760" w:rsidRPr="00D646C1" w:rsidRDefault="00012C95" w:rsidP="00FF5F4F">
            <w:pPr>
              <w:pStyle w:val="Default"/>
              <w:tabs>
                <w:tab w:val="left" w:pos="709"/>
              </w:tabs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646C1">
              <w:rPr>
                <w:b/>
                <w:color w:val="auto"/>
                <w:sz w:val="22"/>
                <w:szCs w:val="22"/>
                <w:lang w:eastAsia="en-US"/>
              </w:rPr>
              <w:t>do 10</w:t>
            </w:r>
          </w:p>
        </w:tc>
      </w:tr>
      <w:tr w:rsidR="00957760" w:rsidRPr="00D646C1" w14:paraId="0DA4566F" w14:textId="77777777" w:rsidTr="00FF5F4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1C15" w14:textId="77777777" w:rsidR="00957760" w:rsidRPr="00D646C1" w:rsidRDefault="00957760" w:rsidP="00FF5F4F">
            <w:pPr>
              <w:pStyle w:val="Default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646C1">
              <w:rPr>
                <w:color w:val="auto"/>
                <w:sz w:val="22"/>
                <w:szCs w:val="22"/>
                <w:lang w:eastAsia="en-US"/>
              </w:rPr>
              <w:t>Ekonomski i dr. učinci izvođenja složenih turističkih proizvoda (realnost očekivanja i procjene broja dolazaka, noćenja, prometa/prihoda od programa)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1D88" w14:textId="77777777" w:rsidR="00957760" w:rsidRPr="00D646C1" w:rsidRDefault="00957760" w:rsidP="00FF5F4F">
            <w:pPr>
              <w:pStyle w:val="Default"/>
              <w:tabs>
                <w:tab w:val="left" w:pos="709"/>
              </w:tabs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14:paraId="7F1CC451" w14:textId="77777777" w:rsidR="00957760" w:rsidRPr="00D646C1" w:rsidRDefault="00957760" w:rsidP="00EF18B7">
            <w:pPr>
              <w:pStyle w:val="Default"/>
              <w:tabs>
                <w:tab w:val="left" w:pos="709"/>
              </w:tabs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646C1">
              <w:rPr>
                <w:b/>
                <w:color w:val="auto"/>
                <w:sz w:val="22"/>
                <w:szCs w:val="22"/>
                <w:lang w:eastAsia="en-US"/>
              </w:rPr>
              <w:t xml:space="preserve">do </w:t>
            </w:r>
            <w:r w:rsidR="00EF18B7" w:rsidRPr="00D646C1">
              <w:rPr>
                <w:b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</w:tbl>
    <w:p w14:paraId="74948F4D" w14:textId="77777777" w:rsidR="00957760" w:rsidRPr="00D646C1" w:rsidRDefault="00957760" w:rsidP="00957760">
      <w:pPr>
        <w:pStyle w:val="Default"/>
        <w:tabs>
          <w:tab w:val="left" w:pos="709"/>
        </w:tabs>
        <w:jc w:val="both"/>
        <w:rPr>
          <w:b/>
          <w:sz w:val="22"/>
          <w:szCs w:val="22"/>
        </w:rPr>
      </w:pPr>
    </w:p>
    <w:p w14:paraId="024A78E8" w14:textId="77777777" w:rsidR="00957760" w:rsidRPr="00D646C1" w:rsidRDefault="00957760" w:rsidP="00957760">
      <w:pPr>
        <w:pStyle w:val="Default"/>
        <w:ind w:left="1032" w:right="116"/>
        <w:jc w:val="both"/>
        <w:rPr>
          <w:sz w:val="22"/>
          <w:szCs w:val="22"/>
        </w:rPr>
      </w:pPr>
    </w:p>
    <w:p w14:paraId="7E0D208A" w14:textId="77777777" w:rsidR="00117D70" w:rsidRPr="00D646C1" w:rsidRDefault="00117D70" w:rsidP="00957760">
      <w:pPr>
        <w:pStyle w:val="Default"/>
        <w:tabs>
          <w:tab w:val="left" w:pos="709"/>
        </w:tabs>
        <w:jc w:val="both"/>
        <w:rPr>
          <w:b/>
          <w:sz w:val="22"/>
          <w:szCs w:val="22"/>
        </w:rPr>
      </w:pPr>
    </w:p>
    <w:p w14:paraId="58A63A2E" w14:textId="77777777" w:rsidR="0052064A" w:rsidRPr="00D646C1" w:rsidRDefault="0052064A" w:rsidP="00957760">
      <w:pPr>
        <w:pStyle w:val="Default"/>
        <w:tabs>
          <w:tab w:val="left" w:pos="709"/>
        </w:tabs>
        <w:jc w:val="both"/>
        <w:rPr>
          <w:b/>
          <w:sz w:val="22"/>
          <w:szCs w:val="22"/>
        </w:rPr>
      </w:pPr>
    </w:p>
    <w:p w14:paraId="7C12E4C7" w14:textId="77777777" w:rsidR="0052064A" w:rsidRPr="00D646C1" w:rsidRDefault="0052064A" w:rsidP="00957760">
      <w:pPr>
        <w:pStyle w:val="Default"/>
        <w:tabs>
          <w:tab w:val="left" w:pos="709"/>
        </w:tabs>
        <w:jc w:val="both"/>
        <w:rPr>
          <w:b/>
          <w:sz w:val="22"/>
          <w:szCs w:val="22"/>
        </w:rPr>
      </w:pPr>
    </w:p>
    <w:p w14:paraId="7BDF9FF9" w14:textId="77777777" w:rsidR="0052064A" w:rsidRPr="00D646C1" w:rsidRDefault="0052064A" w:rsidP="00957760">
      <w:pPr>
        <w:pStyle w:val="Default"/>
        <w:tabs>
          <w:tab w:val="left" w:pos="709"/>
        </w:tabs>
        <w:jc w:val="both"/>
        <w:rPr>
          <w:b/>
          <w:sz w:val="22"/>
          <w:szCs w:val="22"/>
        </w:rPr>
      </w:pPr>
    </w:p>
    <w:p w14:paraId="4D09130F" w14:textId="77777777" w:rsidR="00957760" w:rsidRPr="00D646C1" w:rsidRDefault="00957760" w:rsidP="00957760">
      <w:pPr>
        <w:pStyle w:val="Default"/>
        <w:tabs>
          <w:tab w:val="left" w:pos="709"/>
        </w:tabs>
        <w:jc w:val="both"/>
        <w:rPr>
          <w:sz w:val="22"/>
          <w:szCs w:val="22"/>
        </w:rPr>
      </w:pPr>
      <w:r w:rsidRPr="00D646C1">
        <w:rPr>
          <w:b/>
          <w:sz w:val="22"/>
          <w:szCs w:val="22"/>
        </w:rPr>
        <w:t>VII.</w:t>
      </w:r>
      <w:r w:rsidRPr="00D646C1">
        <w:rPr>
          <w:sz w:val="22"/>
          <w:szCs w:val="22"/>
        </w:rPr>
        <w:tab/>
      </w:r>
      <w:r w:rsidRPr="00D646C1">
        <w:rPr>
          <w:b/>
          <w:sz w:val="22"/>
          <w:szCs w:val="22"/>
        </w:rPr>
        <w:t>Potrebna dokumentacija</w:t>
      </w:r>
      <w:r w:rsidRPr="00D646C1">
        <w:rPr>
          <w:sz w:val="22"/>
          <w:szCs w:val="22"/>
        </w:rPr>
        <w:t xml:space="preserve"> </w:t>
      </w:r>
    </w:p>
    <w:p w14:paraId="702D0D2C" w14:textId="77777777" w:rsidR="00957760" w:rsidRPr="00D646C1" w:rsidRDefault="00957760" w:rsidP="00957760">
      <w:pPr>
        <w:pStyle w:val="Default"/>
        <w:tabs>
          <w:tab w:val="left" w:pos="709"/>
        </w:tabs>
        <w:jc w:val="both"/>
        <w:rPr>
          <w:sz w:val="22"/>
          <w:szCs w:val="22"/>
        </w:rPr>
      </w:pPr>
    </w:p>
    <w:p w14:paraId="0B5F5250" w14:textId="77777777" w:rsidR="00957760" w:rsidRPr="00D646C1" w:rsidRDefault="00957760" w:rsidP="00957760">
      <w:pPr>
        <w:pStyle w:val="Default"/>
        <w:tabs>
          <w:tab w:val="left" w:pos="709"/>
        </w:tabs>
        <w:jc w:val="both"/>
        <w:rPr>
          <w:sz w:val="22"/>
          <w:szCs w:val="22"/>
        </w:rPr>
      </w:pPr>
      <w:r w:rsidRPr="00D646C1">
        <w:rPr>
          <w:sz w:val="22"/>
          <w:szCs w:val="22"/>
        </w:rPr>
        <w:t xml:space="preserve">Za kandidiranje programa promocije za dodjelu potpore TZ Splitsko - dalmatinske korisnik mora dostaviti: </w:t>
      </w:r>
    </w:p>
    <w:p w14:paraId="62E58E51" w14:textId="77777777" w:rsidR="00957760" w:rsidRPr="00D646C1" w:rsidRDefault="00957760" w:rsidP="00957760">
      <w:pPr>
        <w:pStyle w:val="Default"/>
        <w:jc w:val="both"/>
        <w:rPr>
          <w:sz w:val="22"/>
          <w:szCs w:val="22"/>
        </w:rPr>
      </w:pPr>
    </w:p>
    <w:p w14:paraId="1B91AFAA" w14:textId="77777777" w:rsidR="00957760" w:rsidRPr="00D646C1" w:rsidRDefault="00957760" w:rsidP="00957760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b/>
          <w:sz w:val="22"/>
          <w:szCs w:val="22"/>
        </w:rPr>
        <w:t>Obrazac zahtjeva 1</w:t>
      </w:r>
      <w:r w:rsidRPr="00D646C1">
        <w:rPr>
          <w:rFonts w:ascii="Arial" w:hAnsi="Arial" w:cs="Arial"/>
          <w:sz w:val="22"/>
          <w:szCs w:val="22"/>
        </w:rPr>
        <w:t xml:space="preserve"> koji je sastavni dio Javnog poziva (objavljen na web stranicama </w:t>
      </w:r>
      <w:r w:rsidRPr="00D646C1">
        <w:rPr>
          <w:rFonts w:ascii="Arial" w:hAnsi="Arial" w:cs="Arial"/>
          <w:color w:val="5B9BD5" w:themeColor="accent1"/>
          <w:sz w:val="22"/>
          <w:szCs w:val="22"/>
          <w:u w:val="single"/>
        </w:rPr>
        <w:t>www.dalmatia.hr</w:t>
      </w:r>
      <w:r w:rsidRPr="00D646C1">
        <w:rPr>
          <w:rFonts w:ascii="Arial" w:hAnsi="Arial" w:cs="Arial"/>
          <w:sz w:val="22"/>
          <w:szCs w:val="22"/>
        </w:rPr>
        <w:t>),</w:t>
      </w:r>
    </w:p>
    <w:p w14:paraId="3F0CD85C" w14:textId="77777777" w:rsidR="00957760" w:rsidRPr="00D646C1" w:rsidRDefault="000D2045" w:rsidP="00957760">
      <w:pPr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>D</w:t>
      </w:r>
      <w:r w:rsidR="00957760" w:rsidRPr="00D646C1">
        <w:rPr>
          <w:rFonts w:ascii="Arial" w:hAnsi="Arial" w:cs="Arial"/>
          <w:sz w:val="22"/>
          <w:szCs w:val="22"/>
        </w:rPr>
        <w:t>okaz o pravnom statusu korisnika (preslika rješenja o ispunjavanju uvjeta za pružanje usluga turističke agencije nadležnog ureda državn</w:t>
      </w:r>
      <w:r w:rsidR="009D0C76" w:rsidRPr="00D646C1">
        <w:rPr>
          <w:rFonts w:ascii="Arial" w:hAnsi="Arial" w:cs="Arial"/>
          <w:sz w:val="22"/>
          <w:szCs w:val="22"/>
        </w:rPr>
        <w:t>e uprave u županijama ili grada</w:t>
      </w:r>
      <w:r w:rsidR="009D0B47" w:rsidRPr="00D646C1">
        <w:rPr>
          <w:rFonts w:ascii="Arial" w:hAnsi="Arial" w:cs="Arial"/>
          <w:sz w:val="22"/>
          <w:szCs w:val="22"/>
        </w:rPr>
        <w:t xml:space="preserve"> </w:t>
      </w:r>
      <w:r w:rsidR="009D0C76" w:rsidRPr="00D646C1">
        <w:rPr>
          <w:rFonts w:ascii="Arial" w:hAnsi="Arial" w:cs="Arial"/>
          <w:sz w:val="22"/>
          <w:szCs w:val="22"/>
        </w:rPr>
        <w:t>-</w:t>
      </w:r>
      <w:r w:rsidR="00957760" w:rsidRPr="00D646C1">
        <w:rPr>
          <w:rFonts w:ascii="Arial" w:hAnsi="Arial" w:cs="Arial"/>
          <w:sz w:val="22"/>
          <w:szCs w:val="22"/>
        </w:rPr>
        <w:t xml:space="preserve"> </w:t>
      </w:r>
      <w:r w:rsidR="009D0C76" w:rsidRPr="00D646C1">
        <w:rPr>
          <w:rFonts w:ascii="Arial" w:hAnsi="Arial" w:cs="Arial"/>
          <w:sz w:val="22"/>
          <w:szCs w:val="22"/>
        </w:rPr>
        <w:t>navedeno vrijedi za agencije osnovane do 01.01.2018. godine) ili ispis iz Upisnika  turističkih agencija koji se vodi pri Ministarstvu turizma i sporta.</w:t>
      </w:r>
    </w:p>
    <w:p w14:paraId="6AD525D3" w14:textId="77777777" w:rsidR="00957760" w:rsidRPr="00D646C1" w:rsidRDefault="000D2045" w:rsidP="00957760">
      <w:pPr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>P</w:t>
      </w:r>
      <w:r w:rsidR="00957760" w:rsidRPr="00D646C1">
        <w:rPr>
          <w:rFonts w:ascii="Arial" w:hAnsi="Arial" w:cs="Arial"/>
          <w:sz w:val="22"/>
          <w:szCs w:val="22"/>
        </w:rPr>
        <w:t>otvrdu nadležne Porezne uprave o nepostojanju nepodmirenih obveza korisnika za poreze, doprinose i druge obveze prema državi (o</w:t>
      </w:r>
      <w:r w:rsidR="00957760" w:rsidRPr="00D646C1">
        <w:rPr>
          <w:rFonts w:ascii="Arial" w:hAnsi="Arial" w:cs="Arial"/>
          <w:iCs/>
          <w:sz w:val="22"/>
          <w:szCs w:val="22"/>
        </w:rPr>
        <w:t>vaj dokaz ne smije biti stariji od 30 dana od dana objave ovog natječaja)</w:t>
      </w:r>
    </w:p>
    <w:p w14:paraId="0E18F8C8" w14:textId="77777777" w:rsidR="004F4E86" w:rsidRPr="00D646C1" w:rsidRDefault="00957760" w:rsidP="008601F0">
      <w:pPr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D646C1">
        <w:rPr>
          <w:rFonts w:ascii="Arial" w:hAnsi="Arial" w:cs="Arial"/>
          <w:iCs/>
          <w:sz w:val="22"/>
          <w:szCs w:val="22"/>
        </w:rPr>
        <w:t xml:space="preserve">Obrazac BON 2 odnosno SOL 2 </w:t>
      </w:r>
      <w:r w:rsidRPr="00D646C1">
        <w:rPr>
          <w:rFonts w:ascii="Arial" w:hAnsi="Arial" w:cs="Arial"/>
          <w:sz w:val="22"/>
          <w:szCs w:val="22"/>
        </w:rPr>
        <w:t>(o</w:t>
      </w:r>
      <w:r w:rsidRPr="00D646C1">
        <w:rPr>
          <w:rFonts w:ascii="Arial" w:hAnsi="Arial" w:cs="Arial"/>
          <w:iCs/>
          <w:sz w:val="22"/>
          <w:szCs w:val="22"/>
        </w:rPr>
        <w:t>vaj dokaz ne smije biti stariji od 30 dana od dana objave ovog natječaja)</w:t>
      </w:r>
    </w:p>
    <w:p w14:paraId="6F0CBE23" w14:textId="77777777" w:rsidR="00E16C0C" w:rsidRPr="00D646C1" w:rsidRDefault="00957760" w:rsidP="00031993">
      <w:pPr>
        <w:numPr>
          <w:ilvl w:val="0"/>
          <w:numId w:val="15"/>
        </w:numPr>
        <w:spacing w:after="240"/>
        <w:jc w:val="both"/>
        <w:rPr>
          <w:rFonts w:ascii="Arial" w:hAnsi="Arial" w:cs="Arial"/>
          <w:iCs/>
          <w:sz w:val="22"/>
          <w:szCs w:val="22"/>
        </w:rPr>
      </w:pPr>
      <w:r w:rsidRPr="00D646C1">
        <w:rPr>
          <w:rFonts w:ascii="Arial" w:hAnsi="Arial" w:cs="Arial"/>
          <w:iCs/>
          <w:sz w:val="22"/>
          <w:szCs w:val="22"/>
        </w:rPr>
        <w:t xml:space="preserve">Izjavu s ovjerenim potpisom kod javnog bilježnika ili drugog nadležnog tijela kojom </w:t>
      </w:r>
      <w:r w:rsidR="00E64C39" w:rsidRPr="00D646C1">
        <w:rPr>
          <w:rFonts w:ascii="Arial" w:hAnsi="Arial" w:cs="Arial"/>
          <w:iCs/>
          <w:sz w:val="22"/>
          <w:szCs w:val="22"/>
        </w:rPr>
        <w:t xml:space="preserve">se </w:t>
      </w:r>
      <w:r w:rsidRPr="00D646C1">
        <w:rPr>
          <w:rFonts w:ascii="Arial" w:hAnsi="Arial" w:cs="Arial"/>
          <w:iCs/>
          <w:sz w:val="22"/>
          <w:szCs w:val="22"/>
        </w:rPr>
        <w:t>izjavljuje da korisniku - gospodarskom subjektu i osobi ovlaštenoj za zastupanje gospodarskog subjekta nije izrečena pravomoćna osuđujuća presuda za kaznena djela zbog udruživanja u počinjenju kaznenih djela, primanju mita u gospodarskom poslovanju, davanje mita u gospodarskom poslovanju, zloporabi položaja i ovlasti, zloporaba obavljanja dužnosti državne vlasti, protuzakonito posredovanje, primanje mita, davanje mita, prijevara, računalna prijevara, prijevara u gospodarskom poslovanju ili prikrivanje protuzakonito dobivenog novca, odnosno odgovarajuća kaznena djela prema propisima Republike Hrvatske ili odgovarajuću potvrdu o nekažnjavanju od nadležnog tijela</w:t>
      </w:r>
    </w:p>
    <w:p w14:paraId="56E7285E" w14:textId="77777777" w:rsidR="00957760" w:rsidRPr="00D646C1" w:rsidRDefault="00957760" w:rsidP="000D2045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 w:rsidRPr="00D646C1">
        <w:rPr>
          <w:rFonts w:ascii="Arial" w:hAnsi="Arial" w:cs="Arial"/>
          <w:iCs/>
          <w:sz w:val="22"/>
          <w:szCs w:val="22"/>
        </w:rPr>
        <w:t>Podatke o svakom kandidiranom složenom turističkom proizvodu/liniji proizvoda -</w:t>
      </w:r>
      <w:r w:rsidRPr="00D646C1">
        <w:rPr>
          <w:rFonts w:ascii="Arial" w:hAnsi="Arial" w:cs="Arial"/>
          <w:b/>
          <w:iCs/>
          <w:sz w:val="22"/>
          <w:szCs w:val="22"/>
        </w:rPr>
        <w:t>Obrazac 2</w:t>
      </w:r>
      <w:r w:rsidRPr="00D646C1">
        <w:rPr>
          <w:rFonts w:ascii="Arial" w:hAnsi="Arial" w:cs="Arial"/>
          <w:iCs/>
          <w:sz w:val="22"/>
          <w:szCs w:val="22"/>
        </w:rPr>
        <w:t>.</w:t>
      </w:r>
    </w:p>
    <w:p w14:paraId="7D048E76" w14:textId="77777777" w:rsidR="00E16C0C" w:rsidRPr="00D646C1" w:rsidRDefault="00E16C0C" w:rsidP="000D2045">
      <w:pPr>
        <w:ind w:left="1068"/>
        <w:jc w:val="both"/>
        <w:rPr>
          <w:rFonts w:ascii="Arial" w:hAnsi="Arial" w:cs="Arial"/>
          <w:iCs/>
          <w:sz w:val="22"/>
          <w:szCs w:val="22"/>
        </w:rPr>
      </w:pPr>
    </w:p>
    <w:p w14:paraId="32DA4FC9" w14:textId="42F48E27" w:rsidR="00E16C0C" w:rsidRPr="00D646C1" w:rsidRDefault="00957760" w:rsidP="000D2045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 xml:space="preserve">Odgovarajuće promidžbene materijale za najmanje </w:t>
      </w:r>
      <w:r w:rsidR="004B06AF" w:rsidRPr="00D646C1">
        <w:rPr>
          <w:rFonts w:ascii="Arial" w:hAnsi="Arial" w:cs="Arial"/>
          <w:sz w:val="22"/>
          <w:szCs w:val="22"/>
        </w:rPr>
        <w:t>jedan</w:t>
      </w:r>
      <w:r w:rsidRPr="00D646C1">
        <w:rPr>
          <w:rFonts w:ascii="Arial" w:hAnsi="Arial" w:cs="Arial"/>
          <w:sz w:val="22"/>
          <w:szCs w:val="22"/>
        </w:rPr>
        <w:t xml:space="preserve"> (</w:t>
      </w:r>
      <w:r w:rsidR="004B06AF" w:rsidRPr="00D646C1">
        <w:rPr>
          <w:rFonts w:ascii="Arial" w:hAnsi="Arial" w:cs="Arial"/>
          <w:sz w:val="22"/>
          <w:szCs w:val="22"/>
        </w:rPr>
        <w:t>1</w:t>
      </w:r>
      <w:r w:rsidRPr="00D646C1">
        <w:rPr>
          <w:rFonts w:ascii="Arial" w:hAnsi="Arial" w:cs="Arial"/>
          <w:sz w:val="22"/>
          <w:szCs w:val="22"/>
        </w:rPr>
        <w:t>) program složenih turističkih proizvoda za tržište posebnih interesa koje je korisnik ima u svojoj ponudi ukoliko na web stranicama nisu objavljeni cjeloviti podaci o programima putovanja</w:t>
      </w:r>
    </w:p>
    <w:p w14:paraId="7C33A2DD" w14:textId="77777777" w:rsidR="00E16C0C" w:rsidRPr="00D646C1" w:rsidRDefault="00E16C0C" w:rsidP="000D2045">
      <w:pPr>
        <w:jc w:val="both"/>
        <w:rPr>
          <w:rFonts w:ascii="Arial" w:hAnsi="Arial" w:cs="Arial"/>
          <w:sz w:val="22"/>
          <w:szCs w:val="22"/>
        </w:rPr>
      </w:pPr>
    </w:p>
    <w:p w14:paraId="63FBF81C" w14:textId="77777777" w:rsidR="00957760" w:rsidRPr="00D646C1" w:rsidRDefault="00957760" w:rsidP="002816AB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D646C1">
        <w:rPr>
          <w:rFonts w:ascii="Arial" w:hAnsi="Arial" w:cs="Arial"/>
          <w:iCs/>
          <w:color w:val="000000" w:themeColor="text1"/>
          <w:sz w:val="22"/>
          <w:szCs w:val="22"/>
        </w:rPr>
        <w:t xml:space="preserve">Izjavu kojom se potvrđuje da se radi o novom /inovativnom programu  -  </w:t>
      </w:r>
      <w:r w:rsidRPr="00D646C1">
        <w:rPr>
          <w:rFonts w:ascii="Arial" w:hAnsi="Arial" w:cs="Arial"/>
          <w:b/>
          <w:iCs/>
          <w:color w:val="000000" w:themeColor="text1"/>
          <w:sz w:val="22"/>
          <w:szCs w:val="22"/>
        </w:rPr>
        <w:t>Obrazac 3</w:t>
      </w:r>
      <w:r w:rsidR="00DE174F" w:rsidRPr="00D646C1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</w:p>
    <w:p w14:paraId="546A45E1" w14:textId="77777777" w:rsidR="00957760" w:rsidRPr="00D646C1" w:rsidRDefault="00957760" w:rsidP="002816AB">
      <w:pPr>
        <w:spacing w:after="240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D646C1">
        <w:rPr>
          <w:rFonts w:ascii="Arial" w:hAnsi="Arial" w:cs="Arial"/>
          <w:iCs/>
          <w:sz w:val="22"/>
          <w:szCs w:val="22"/>
        </w:rPr>
        <w:t xml:space="preserve">         </w:t>
      </w:r>
      <w:r w:rsidR="004F4E86" w:rsidRPr="00D646C1">
        <w:rPr>
          <w:rFonts w:ascii="Arial" w:hAnsi="Arial" w:cs="Arial"/>
          <w:iCs/>
          <w:sz w:val="22"/>
          <w:szCs w:val="22"/>
        </w:rPr>
        <w:t xml:space="preserve">  9</w:t>
      </w:r>
      <w:r w:rsidRPr="00D646C1">
        <w:rPr>
          <w:rFonts w:ascii="Arial" w:hAnsi="Arial" w:cs="Arial"/>
          <w:iCs/>
          <w:sz w:val="22"/>
          <w:szCs w:val="22"/>
        </w:rPr>
        <w:t xml:space="preserve">.  </w:t>
      </w:r>
      <w:r w:rsidR="008601F0" w:rsidRPr="00D646C1">
        <w:rPr>
          <w:rFonts w:ascii="Arial" w:hAnsi="Arial" w:cs="Arial"/>
          <w:iCs/>
          <w:sz w:val="22"/>
          <w:szCs w:val="22"/>
        </w:rPr>
        <w:t xml:space="preserve">  </w:t>
      </w:r>
      <w:r w:rsidRPr="00D646C1">
        <w:rPr>
          <w:rFonts w:ascii="Arial" w:hAnsi="Arial" w:cs="Arial"/>
          <w:iCs/>
          <w:sz w:val="22"/>
          <w:szCs w:val="22"/>
        </w:rPr>
        <w:t xml:space="preserve">Izjavu o podmirenim dugovanjima koja je sastavni dio Javnog poziva    - </w:t>
      </w:r>
      <w:r w:rsidRPr="00D646C1">
        <w:rPr>
          <w:rFonts w:ascii="Arial" w:hAnsi="Arial" w:cs="Arial"/>
          <w:b/>
          <w:iCs/>
          <w:sz w:val="22"/>
          <w:szCs w:val="22"/>
        </w:rPr>
        <w:t>Obrazac 4</w:t>
      </w:r>
    </w:p>
    <w:p w14:paraId="0C079E4F" w14:textId="77777777" w:rsidR="00694B8D" w:rsidRPr="00D646C1" w:rsidRDefault="00957760" w:rsidP="002816AB">
      <w:pPr>
        <w:spacing w:after="240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D646C1">
        <w:rPr>
          <w:rFonts w:ascii="Arial" w:hAnsi="Arial" w:cs="Arial"/>
          <w:iCs/>
          <w:sz w:val="22"/>
          <w:szCs w:val="22"/>
        </w:rPr>
        <w:t xml:space="preserve">          </w:t>
      </w:r>
      <w:r w:rsidR="004F4E86" w:rsidRPr="00D646C1">
        <w:rPr>
          <w:rFonts w:ascii="Arial" w:hAnsi="Arial" w:cs="Arial"/>
          <w:iCs/>
          <w:sz w:val="22"/>
          <w:szCs w:val="22"/>
        </w:rPr>
        <w:t>10</w:t>
      </w:r>
      <w:r w:rsidRPr="00D646C1">
        <w:rPr>
          <w:rFonts w:ascii="Arial" w:hAnsi="Arial" w:cs="Arial"/>
          <w:iCs/>
          <w:sz w:val="22"/>
          <w:szCs w:val="22"/>
        </w:rPr>
        <w:t xml:space="preserve">.  </w:t>
      </w:r>
      <w:r w:rsidR="008601F0" w:rsidRPr="00D646C1">
        <w:rPr>
          <w:rFonts w:ascii="Arial" w:hAnsi="Arial" w:cs="Arial"/>
          <w:iCs/>
          <w:sz w:val="22"/>
          <w:szCs w:val="22"/>
        </w:rPr>
        <w:t xml:space="preserve"> </w:t>
      </w:r>
      <w:r w:rsidRPr="00D646C1">
        <w:rPr>
          <w:rFonts w:ascii="Arial" w:hAnsi="Arial" w:cs="Arial"/>
          <w:iCs/>
          <w:sz w:val="22"/>
          <w:szCs w:val="22"/>
        </w:rPr>
        <w:t>Izjava korisnika da se ne nalazi u teškoćama</w:t>
      </w:r>
      <w:r w:rsidR="00694B8D" w:rsidRPr="00D646C1">
        <w:rPr>
          <w:rFonts w:ascii="Arial" w:hAnsi="Arial" w:cs="Arial"/>
          <w:iCs/>
          <w:sz w:val="22"/>
          <w:szCs w:val="22"/>
        </w:rPr>
        <w:t xml:space="preserve"> – </w:t>
      </w:r>
      <w:r w:rsidR="00694B8D" w:rsidRPr="00D646C1">
        <w:rPr>
          <w:rFonts w:ascii="Arial" w:hAnsi="Arial" w:cs="Arial"/>
          <w:b/>
          <w:iCs/>
          <w:sz w:val="22"/>
          <w:szCs w:val="22"/>
        </w:rPr>
        <w:t>Obrazac 5</w:t>
      </w:r>
    </w:p>
    <w:p w14:paraId="1B5100D0" w14:textId="77777777" w:rsidR="00957760" w:rsidRPr="00D646C1" w:rsidRDefault="00957760" w:rsidP="00694B8D">
      <w:pP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D646C1">
        <w:rPr>
          <w:rFonts w:ascii="Arial" w:hAnsi="Arial" w:cs="Arial"/>
          <w:iCs/>
          <w:sz w:val="22"/>
          <w:szCs w:val="22"/>
        </w:rPr>
        <w:t xml:space="preserve">          </w:t>
      </w:r>
      <w:r w:rsidR="004F4E86" w:rsidRPr="00D646C1">
        <w:rPr>
          <w:rFonts w:ascii="Arial" w:hAnsi="Arial" w:cs="Arial"/>
          <w:iCs/>
          <w:sz w:val="22"/>
          <w:szCs w:val="22"/>
        </w:rPr>
        <w:t>11</w:t>
      </w:r>
      <w:r w:rsidRPr="00D646C1">
        <w:rPr>
          <w:rFonts w:ascii="Arial" w:hAnsi="Arial" w:cs="Arial"/>
          <w:iCs/>
          <w:sz w:val="22"/>
          <w:szCs w:val="22"/>
        </w:rPr>
        <w:t xml:space="preserve">.  </w:t>
      </w:r>
      <w:r w:rsidR="00694B8D" w:rsidRPr="00D646C1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Obrazac 6</w:t>
      </w:r>
      <w:r w:rsidR="00694B8D" w:rsidRPr="00D646C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- privola</w:t>
      </w:r>
      <w:r w:rsidRPr="00D646C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za obradu osobnih podataka</w:t>
      </w:r>
      <w:r w:rsidR="004823D7" w:rsidRPr="00D646C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00D646C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koji </w:t>
      </w:r>
      <w:r w:rsidR="00694B8D" w:rsidRPr="00D646C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se koriste pri obradi natječajne</w:t>
      </w:r>
    </w:p>
    <w:p w14:paraId="0D98E350" w14:textId="77777777" w:rsidR="00957760" w:rsidRPr="00D646C1" w:rsidRDefault="00957760" w:rsidP="00694B8D">
      <w:pPr>
        <w:suppressAutoHyphens/>
        <w:autoSpaceDN w:val="0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D646C1">
        <w:rPr>
          <w:rFonts w:ascii="Arial" w:eastAsia="Calibri" w:hAnsi="Arial" w:cs="Arial"/>
          <w:color w:val="0000FF"/>
          <w:sz w:val="22"/>
          <w:szCs w:val="22"/>
          <w:lang w:eastAsia="en-US"/>
        </w:rPr>
        <w:t xml:space="preserve">                 </w:t>
      </w:r>
      <w:r w:rsidR="00E64C39" w:rsidRPr="00D646C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dokumentacije. P</w:t>
      </w:r>
      <w:r w:rsidRPr="00D646C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otpisuju </w:t>
      </w:r>
      <w:r w:rsidR="004823D7" w:rsidRPr="00D646C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ga osobe čije se prijave na mirovinsko koriste kao        </w:t>
      </w:r>
    </w:p>
    <w:p w14:paraId="3D552CEF" w14:textId="77777777" w:rsidR="004823D7" w:rsidRPr="00D646C1" w:rsidRDefault="00957760" w:rsidP="00694B8D">
      <w:pPr>
        <w:suppressAutoHyphens/>
        <w:autoSpaceDN w:val="0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D646C1">
        <w:rPr>
          <w:rFonts w:ascii="Arial" w:eastAsia="Calibri" w:hAnsi="Arial" w:cs="Arial"/>
          <w:sz w:val="22"/>
          <w:szCs w:val="22"/>
          <w:lang w:eastAsia="en-US"/>
        </w:rPr>
        <w:t xml:space="preserve">                </w:t>
      </w:r>
      <w:r w:rsidR="004823D7" w:rsidRPr="00D646C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823D7" w:rsidRPr="00D646C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dokazna dokumentacija, te osoba čiji se podaci koriste kod izjave o nekažnjavanju</w:t>
      </w:r>
    </w:p>
    <w:p w14:paraId="07A9A17F" w14:textId="77777777" w:rsidR="004823D7" w:rsidRPr="00D646C1" w:rsidRDefault="004823D7" w:rsidP="000D2045">
      <w:pPr>
        <w:suppressAutoHyphens/>
        <w:autoSpaceDN w:val="0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11A5425B" w14:textId="77777777" w:rsidR="00957760" w:rsidRPr="00D646C1" w:rsidRDefault="004823D7" w:rsidP="000D2045">
      <w:pPr>
        <w:tabs>
          <w:tab w:val="left" w:pos="993"/>
        </w:tabs>
        <w:spacing w:after="240"/>
        <w:rPr>
          <w:rFonts w:ascii="Arial" w:hAnsi="Arial" w:cs="Arial"/>
          <w:iCs/>
          <w:sz w:val="22"/>
          <w:szCs w:val="22"/>
        </w:rPr>
      </w:pPr>
      <w:r w:rsidRPr="00D646C1">
        <w:rPr>
          <w:rFonts w:ascii="Arial" w:hAnsi="Arial" w:cs="Arial"/>
          <w:iCs/>
          <w:sz w:val="22"/>
          <w:szCs w:val="22"/>
        </w:rPr>
        <w:t xml:space="preserve">  </w:t>
      </w:r>
      <w:r w:rsidR="004F4E86" w:rsidRPr="00D646C1">
        <w:rPr>
          <w:rFonts w:ascii="Arial" w:hAnsi="Arial" w:cs="Arial"/>
          <w:iCs/>
          <w:sz w:val="22"/>
          <w:szCs w:val="22"/>
        </w:rPr>
        <w:t xml:space="preserve">        12</w:t>
      </w:r>
      <w:r w:rsidR="00957760" w:rsidRPr="00D646C1">
        <w:rPr>
          <w:rFonts w:ascii="Arial" w:hAnsi="Arial" w:cs="Arial"/>
          <w:iCs/>
          <w:sz w:val="22"/>
          <w:szCs w:val="22"/>
        </w:rPr>
        <w:t xml:space="preserve">.  Izjavu korisnika o svim dobivenim potporama male vrijednosti – </w:t>
      </w:r>
      <w:r w:rsidR="00957760" w:rsidRPr="00D646C1">
        <w:rPr>
          <w:rFonts w:ascii="Arial" w:hAnsi="Arial" w:cs="Arial"/>
          <w:b/>
          <w:iCs/>
          <w:sz w:val="22"/>
          <w:szCs w:val="22"/>
        </w:rPr>
        <w:t xml:space="preserve">Obrazac </w:t>
      </w:r>
      <w:r w:rsidRPr="00D646C1">
        <w:rPr>
          <w:rFonts w:ascii="Arial" w:hAnsi="Arial" w:cs="Arial"/>
          <w:b/>
          <w:iCs/>
          <w:sz w:val="22"/>
          <w:szCs w:val="22"/>
        </w:rPr>
        <w:t>7</w:t>
      </w:r>
    </w:p>
    <w:p w14:paraId="14F590A1" w14:textId="07B25D82" w:rsidR="00611FC3" w:rsidRPr="00D646C1" w:rsidRDefault="004F4E86" w:rsidP="000D2045">
      <w:pPr>
        <w:tabs>
          <w:tab w:val="left" w:pos="993"/>
        </w:tabs>
        <w:spacing w:after="240"/>
        <w:rPr>
          <w:rFonts w:ascii="Arial" w:hAnsi="Arial" w:cs="Arial"/>
          <w:b/>
          <w:iCs/>
          <w:sz w:val="22"/>
          <w:szCs w:val="22"/>
        </w:rPr>
      </w:pPr>
      <w:r w:rsidRPr="00D646C1">
        <w:rPr>
          <w:rFonts w:ascii="Arial" w:hAnsi="Arial" w:cs="Arial"/>
          <w:iCs/>
          <w:sz w:val="22"/>
          <w:szCs w:val="22"/>
        </w:rPr>
        <w:lastRenderedPageBreak/>
        <w:t xml:space="preserve">          13</w:t>
      </w:r>
      <w:r w:rsidR="000D2045" w:rsidRPr="00D646C1">
        <w:rPr>
          <w:rFonts w:ascii="Arial" w:hAnsi="Arial" w:cs="Arial"/>
          <w:iCs/>
          <w:sz w:val="22"/>
          <w:szCs w:val="22"/>
        </w:rPr>
        <w:t>.</w:t>
      </w:r>
      <w:r w:rsidR="001059D0" w:rsidRPr="00D646C1">
        <w:rPr>
          <w:rFonts w:ascii="Arial" w:hAnsi="Arial" w:cs="Arial"/>
          <w:iCs/>
          <w:sz w:val="22"/>
          <w:szCs w:val="22"/>
        </w:rPr>
        <w:t xml:space="preserve">  Izjavu o nepostojanju dvostrukog financiranja-</w:t>
      </w:r>
      <w:r w:rsidR="001059D0" w:rsidRPr="00D646C1">
        <w:rPr>
          <w:rFonts w:ascii="Arial" w:hAnsi="Arial" w:cs="Arial"/>
          <w:b/>
          <w:iCs/>
          <w:sz w:val="22"/>
          <w:szCs w:val="22"/>
        </w:rPr>
        <w:t>Obrazac 8</w:t>
      </w:r>
    </w:p>
    <w:p w14:paraId="23A5BDED" w14:textId="6215FB6B" w:rsidR="00611FC3" w:rsidRPr="00D646C1" w:rsidRDefault="00611FC3" w:rsidP="00611FC3">
      <w:pPr>
        <w:tabs>
          <w:tab w:val="left" w:pos="993"/>
        </w:tabs>
        <w:spacing w:after="240"/>
        <w:ind w:left="992" w:hanging="992"/>
        <w:rPr>
          <w:rFonts w:ascii="Arial" w:hAnsi="Arial" w:cs="Arial"/>
          <w:b/>
          <w:iCs/>
          <w:sz w:val="22"/>
          <w:szCs w:val="22"/>
        </w:rPr>
      </w:pPr>
      <w:r w:rsidRPr="00D646C1">
        <w:rPr>
          <w:rFonts w:ascii="Arial" w:hAnsi="Arial" w:cs="Arial"/>
          <w:bCs/>
          <w:iCs/>
          <w:sz w:val="22"/>
          <w:szCs w:val="22"/>
        </w:rPr>
        <w:t xml:space="preserve">          14.</w:t>
      </w:r>
      <w:r w:rsidRPr="00D646C1">
        <w:rPr>
          <w:rFonts w:ascii="Arial" w:hAnsi="Arial" w:cs="Arial"/>
          <w:b/>
          <w:iCs/>
          <w:sz w:val="22"/>
          <w:szCs w:val="22"/>
        </w:rPr>
        <w:t xml:space="preserve"> </w:t>
      </w:r>
      <w:r w:rsidRPr="00D646C1">
        <w:rPr>
          <w:rFonts w:ascii="Arial" w:hAnsi="Arial" w:cs="Arial"/>
          <w:bCs/>
          <w:iCs/>
          <w:sz w:val="22"/>
          <w:szCs w:val="22"/>
        </w:rPr>
        <w:t xml:space="preserve">Izjavu o davanju suglasnosti za korištenje informativnih i promotivnih materijala na kanalima Turističke zajednice Splitsko-dalmatinske županije – </w:t>
      </w:r>
      <w:r w:rsidRPr="00D646C1">
        <w:rPr>
          <w:rFonts w:ascii="Arial" w:hAnsi="Arial" w:cs="Arial"/>
          <w:b/>
          <w:iCs/>
          <w:sz w:val="22"/>
          <w:szCs w:val="22"/>
        </w:rPr>
        <w:t>Obrazac 9</w:t>
      </w:r>
    </w:p>
    <w:p w14:paraId="47994C95" w14:textId="544E2133" w:rsidR="00DD0983" w:rsidRPr="00D646C1" w:rsidRDefault="00DD0983" w:rsidP="00611FC3">
      <w:pPr>
        <w:tabs>
          <w:tab w:val="left" w:pos="993"/>
        </w:tabs>
        <w:spacing w:after="240"/>
        <w:ind w:left="992" w:hanging="992"/>
        <w:rPr>
          <w:rFonts w:ascii="Arial" w:hAnsi="Arial" w:cs="Arial"/>
          <w:bCs/>
          <w:iCs/>
          <w:sz w:val="22"/>
          <w:szCs w:val="22"/>
        </w:rPr>
      </w:pPr>
      <w:r w:rsidRPr="00D646C1">
        <w:rPr>
          <w:rFonts w:ascii="Arial" w:hAnsi="Arial" w:cs="Arial"/>
          <w:b/>
          <w:iCs/>
          <w:sz w:val="22"/>
          <w:szCs w:val="22"/>
        </w:rPr>
        <w:t xml:space="preserve">          </w:t>
      </w:r>
      <w:r w:rsidRPr="00D646C1">
        <w:rPr>
          <w:rFonts w:ascii="Arial" w:hAnsi="Arial" w:cs="Arial"/>
          <w:bCs/>
          <w:iCs/>
          <w:sz w:val="22"/>
          <w:szCs w:val="22"/>
        </w:rPr>
        <w:t xml:space="preserve">15. Popis materijala za korištenje u promotivne svrhe na kanalima Turističke zajednice Splitsko-dalmatinske županije </w:t>
      </w:r>
      <w:r w:rsidRPr="00D646C1">
        <w:rPr>
          <w:rFonts w:ascii="Arial" w:hAnsi="Arial" w:cs="Arial"/>
          <w:b/>
          <w:iCs/>
          <w:sz w:val="22"/>
          <w:szCs w:val="22"/>
        </w:rPr>
        <w:t>– Obrazac 10</w:t>
      </w:r>
      <w:r w:rsidR="00710EA7" w:rsidRPr="00D646C1">
        <w:rPr>
          <w:rFonts w:ascii="Arial" w:hAnsi="Arial" w:cs="Arial"/>
          <w:b/>
          <w:iCs/>
          <w:sz w:val="22"/>
          <w:szCs w:val="22"/>
        </w:rPr>
        <w:t xml:space="preserve"> </w:t>
      </w:r>
      <w:r w:rsidR="00710EA7" w:rsidRPr="00D646C1">
        <w:rPr>
          <w:rFonts w:ascii="Arial" w:hAnsi="Arial" w:cs="Arial"/>
          <w:bCs/>
          <w:iCs/>
          <w:sz w:val="22"/>
          <w:szCs w:val="22"/>
        </w:rPr>
        <w:t>(potrebno dostaviti i privolu za svaki pojedinačni podatak/datoteku ukoliko je potrebna suglasnost za korištenje od strane trećih strana)</w:t>
      </w:r>
    </w:p>
    <w:p w14:paraId="793EAEED" w14:textId="5D0D3E8F" w:rsidR="00795143" w:rsidRPr="00D646C1" w:rsidRDefault="004F4E86" w:rsidP="000D2045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iCs/>
          <w:sz w:val="22"/>
          <w:szCs w:val="22"/>
        </w:rPr>
        <w:t xml:space="preserve">          1</w:t>
      </w:r>
      <w:r w:rsidR="00611FC3" w:rsidRPr="00D646C1">
        <w:rPr>
          <w:rFonts w:ascii="Arial" w:hAnsi="Arial" w:cs="Arial"/>
          <w:iCs/>
          <w:sz w:val="22"/>
          <w:szCs w:val="22"/>
        </w:rPr>
        <w:t>5</w:t>
      </w:r>
      <w:r w:rsidR="000C1453" w:rsidRPr="00D646C1">
        <w:rPr>
          <w:rFonts w:ascii="Arial" w:hAnsi="Arial" w:cs="Arial"/>
          <w:iCs/>
          <w:sz w:val="22"/>
          <w:szCs w:val="22"/>
        </w:rPr>
        <w:t>.</w:t>
      </w:r>
      <w:r w:rsidR="000C1453" w:rsidRPr="00D646C1">
        <w:rPr>
          <w:rFonts w:ascii="Arial" w:hAnsi="Arial" w:cs="Arial"/>
          <w:sz w:val="28"/>
          <w:szCs w:val="28"/>
        </w:rPr>
        <w:t xml:space="preserve"> </w:t>
      </w:r>
      <w:r w:rsidR="000C1453" w:rsidRPr="00D646C1">
        <w:rPr>
          <w:rFonts w:ascii="Arial" w:hAnsi="Arial" w:cs="Arial"/>
          <w:sz w:val="22"/>
          <w:szCs w:val="22"/>
        </w:rPr>
        <w:t>Kopiju odgovarajuće prijave na mirovinsko osiguranje za najmanje jednog stalno</w:t>
      </w:r>
    </w:p>
    <w:p w14:paraId="74C9B906" w14:textId="77777777" w:rsidR="00795143" w:rsidRPr="00D646C1" w:rsidRDefault="00795143" w:rsidP="000D2045">
      <w:pPr>
        <w:tabs>
          <w:tab w:val="left" w:pos="993"/>
        </w:tabs>
        <w:spacing w:after="240"/>
        <w:rPr>
          <w:rFonts w:ascii="Arial" w:hAnsi="Arial" w:cs="Arial"/>
          <w:iCs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ab/>
        <w:t>zaposlenog stručnog radnika i njegov životopis</w:t>
      </w:r>
    </w:p>
    <w:p w14:paraId="79CC0FFD" w14:textId="77777777" w:rsidR="00957760" w:rsidRPr="00D646C1" w:rsidRDefault="00957760" w:rsidP="00795143">
      <w:pPr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D646C1">
        <w:rPr>
          <w:rFonts w:ascii="Arial" w:hAnsi="Arial" w:cs="Arial"/>
          <w:iCs/>
          <w:sz w:val="22"/>
          <w:szCs w:val="22"/>
        </w:rPr>
        <w:t>TZ Splitsko – dalmatinske županije zadržava pravo od korisnika zatražiti dodatna pojašnjenja/podatke korisnika o kandidiranim složenim turističkim proizvodima za tržište posebnih interesa, kao i programu promocije.</w:t>
      </w:r>
    </w:p>
    <w:p w14:paraId="059F6763" w14:textId="77777777" w:rsidR="004F4E86" w:rsidRPr="00D646C1" w:rsidRDefault="004F4E86" w:rsidP="00957760">
      <w:pPr>
        <w:jc w:val="both"/>
        <w:rPr>
          <w:rFonts w:ascii="Arial" w:hAnsi="Arial" w:cs="Arial"/>
          <w:b/>
          <w:sz w:val="22"/>
          <w:szCs w:val="22"/>
        </w:rPr>
      </w:pPr>
    </w:p>
    <w:p w14:paraId="4F4DFF74" w14:textId="77777777" w:rsidR="00957760" w:rsidRPr="00D646C1" w:rsidRDefault="00957760" w:rsidP="00957760">
      <w:pPr>
        <w:jc w:val="both"/>
        <w:rPr>
          <w:rFonts w:ascii="Arial" w:hAnsi="Arial" w:cs="Arial"/>
          <w:b/>
          <w:sz w:val="22"/>
          <w:szCs w:val="22"/>
        </w:rPr>
      </w:pPr>
      <w:r w:rsidRPr="00D646C1">
        <w:rPr>
          <w:rFonts w:ascii="Arial" w:hAnsi="Arial" w:cs="Arial"/>
          <w:b/>
          <w:sz w:val="22"/>
          <w:szCs w:val="22"/>
        </w:rPr>
        <w:t>VIII. Odobravanje potpore i objava popisa korisnika</w:t>
      </w:r>
    </w:p>
    <w:p w14:paraId="7E4DF1B5" w14:textId="77777777" w:rsidR="00957760" w:rsidRPr="00D646C1" w:rsidRDefault="00957760" w:rsidP="00957760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0F3EB487" w14:textId="20662946" w:rsidR="00957760" w:rsidRPr="00D646C1" w:rsidRDefault="00957760" w:rsidP="0095776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>Obradu, evidentiranje, ocjenu valjanosti i vrednovanje/bodovanje zaprimljenih kandidatura sukladno kriterijima Javnog poziva, te izradu rang liste kandidatura provodi</w:t>
      </w:r>
      <w:r w:rsidRPr="00D646C1">
        <w:t xml:space="preserve"> </w:t>
      </w:r>
      <w:r w:rsidRPr="00D646C1">
        <w:rPr>
          <w:rFonts w:ascii="Arial" w:hAnsi="Arial" w:cs="Arial"/>
          <w:sz w:val="22"/>
          <w:szCs w:val="22"/>
        </w:rPr>
        <w:t xml:space="preserve">Stručno povjerenstvo koje imenuje </w:t>
      </w:r>
      <w:r w:rsidR="008008FF" w:rsidRPr="00D646C1">
        <w:rPr>
          <w:rFonts w:ascii="Arial" w:hAnsi="Arial" w:cs="Arial"/>
          <w:sz w:val="22"/>
          <w:szCs w:val="22"/>
        </w:rPr>
        <w:t>Turističko vijeće Turističke zajednice Splitsko-dalmatinske županije</w:t>
      </w:r>
      <w:r w:rsidR="008151E9" w:rsidRPr="00D646C1">
        <w:rPr>
          <w:rFonts w:ascii="Arial" w:hAnsi="Arial" w:cs="Arial"/>
          <w:sz w:val="22"/>
          <w:szCs w:val="22"/>
        </w:rPr>
        <w:t xml:space="preserve"> i donosi Odluku o odabiru</w:t>
      </w:r>
      <w:r w:rsidRPr="00D646C1">
        <w:rPr>
          <w:rFonts w:ascii="Arial" w:hAnsi="Arial" w:cs="Arial"/>
          <w:sz w:val="22"/>
          <w:szCs w:val="22"/>
        </w:rPr>
        <w:t xml:space="preserve">. Stručno povjerenstvo vodi zapisnik o radu povjerenstva i priprema </w:t>
      </w:r>
      <w:r w:rsidR="00EF18B7" w:rsidRPr="00D646C1">
        <w:rPr>
          <w:rFonts w:ascii="Arial" w:hAnsi="Arial" w:cs="Arial"/>
          <w:sz w:val="22"/>
          <w:szCs w:val="22"/>
        </w:rPr>
        <w:t>prijedlog</w:t>
      </w:r>
      <w:r w:rsidRPr="00D646C1">
        <w:rPr>
          <w:rFonts w:ascii="Arial" w:hAnsi="Arial" w:cs="Arial"/>
          <w:sz w:val="22"/>
          <w:szCs w:val="22"/>
        </w:rPr>
        <w:t xml:space="preserve"> Odluke o odabiru programa posebnih tržišnih interesa i dodjeli bespovratnih sredstava potpore sukladno utvrđenim bodovima/ocjenama i rezultatima rangiranj</w:t>
      </w:r>
      <w:r w:rsidR="008151E9" w:rsidRPr="00D646C1">
        <w:rPr>
          <w:rFonts w:ascii="Arial" w:hAnsi="Arial" w:cs="Arial"/>
          <w:sz w:val="22"/>
          <w:szCs w:val="22"/>
        </w:rPr>
        <w:t>a.</w:t>
      </w:r>
      <w:r w:rsidRPr="00D646C1">
        <w:rPr>
          <w:rFonts w:ascii="Arial" w:hAnsi="Arial" w:cs="Arial"/>
          <w:sz w:val="22"/>
          <w:szCs w:val="22"/>
        </w:rPr>
        <w:t xml:space="preserve"> </w:t>
      </w:r>
    </w:p>
    <w:p w14:paraId="73A0579C" w14:textId="77777777" w:rsidR="00957760" w:rsidRPr="00D646C1" w:rsidRDefault="00957760" w:rsidP="0095776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94E0131" w14:textId="77777777" w:rsidR="001059D0" w:rsidRPr="00D646C1" w:rsidRDefault="00957760" w:rsidP="008601F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646C1">
        <w:rPr>
          <w:rFonts w:ascii="Arial" w:hAnsi="Arial" w:cs="Arial"/>
          <w:color w:val="000000"/>
          <w:sz w:val="22"/>
          <w:szCs w:val="22"/>
        </w:rPr>
        <w:t xml:space="preserve">Popis s nazivom programa i iznosom dodijeljenih sredstava potpore po korisnicima bit će objavljen na internetskim stranicama www.dalmatia.hr najkasnije u roku od 5 dana od dana donošenja </w:t>
      </w:r>
      <w:r w:rsidRPr="00D646C1">
        <w:rPr>
          <w:rFonts w:ascii="Arial" w:hAnsi="Arial" w:cs="Arial"/>
          <w:sz w:val="22"/>
          <w:szCs w:val="22"/>
        </w:rPr>
        <w:t>Odluke o odabiru programa promocije i dodjeli bespovratnih sredstava potpore.</w:t>
      </w:r>
    </w:p>
    <w:p w14:paraId="7090A903" w14:textId="77777777" w:rsidR="009D0B47" w:rsidRPr="00D646C1" w:rsidRDefault="009D0B47" w:rsidP="00957760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</w:p>
    <w:p w14:paraId="78B0CDB9" w14:textId="77777777" w:rsidR="009D0B47" w:rsidRPr="00D646C1" w:rsidRDefault="009D0B47" w:rsidP="00957760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</w:p>
    <w:p w14:paraId="31D1394E" w14:textId="77777777" w:rsidR="00957760" w:rsidRPr="00D646C1" w:rsidRDefault="00957760" w:rsidP="00957760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  <w:r w:rsidRPr="00D646C1">
        <w:rPr>
          <w:rFonts w:ascii="Arial" w:hAnsi="Arial" w:cs="Arial"/>
          <w:b/>
          <w:sz w:val="22"/>
          <w:szCs w:val="22"/>
        </w:rPr>
        <w:t>IX.</w:t>
      </w:r>
      <w:r w:rsidRPr="00D646C1">
        <w:rPr>
          <w:rFonts w:ascii="Arial" w:hAnsi="Arial" w:cs="Arial"/>
          <w:sz w:val="22"/>
          <w:szCs w:val="22"/>
        </w:rPr>
        <w:tab/>
      </w:r>
      <w:r w:rsidRPr="00D646C1">
        <w:rPr>
          <w:rFonts w:ascii="Arial" w:hAnsi="Arial" w:cs="Arial"/>
          <w:b/>
          <w:sz w:val="22"/>
          <w:szCs w:val="22"/>
        </w:rPr>
        <w:t>Rok i način podnošenje kandidatura</w:t>
      </w:r>
    </w:p>
    <w:p w14:paraId="42902BFE" w14:textId="77777777" w:rsidR="00957760" w:rsidRPr="00D646C1" w:rsidRDefault="00957760" w:rsidP="00957760">
      <w:pPr>
        <w:tabs>
          <w:tab w:val="left" w:pos="709"/>
        </w:tabs>
        <w:ind w:left="708"/>
        <w:jc w:val="both"/>
        <w:rPr>
          <w:rFonts w:ascii="Arial" w:hAnsi="Arial" w:cs="Arial"/>
          <w:sz w:val="22"/>
          <w:szCs w:val="22"/>
        </w:rPr>
      </w:pPr>
    </w:p>
    <w:p w14:paraId="2FF49421" w14:textId="77777777" w:rsidR="00957760" w:rsidRPr="00D646C1" w:rsidRDefault="00957760" w:rsidP="00957760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  <w:r w:rsidRPr="00D646C1">
        <w:rPr>
          <w:rFonts w:ascii="Arial" w:hAnsi="Arial" w:cs="Arial"/>
          <w:b/>
          <w:sz w:val="22"/>
          <w:szCs w:val="22"/>
        </w:rPr>
        <w:t>Korisnici kandidaturu s cjelokupnom dokumentacijom iz točke VI</w:t>
      </w:r>
      <w:r w:rsidR="00E64C39" w:rsidRPr="00D646C1">
        <w:rPr>
          <w:rFonts w:ascii="Arial" w:hAnsi="Arial" w:cs="Arial"/>
          <w:b/>
          <w:sz w:val="22"/>
          <w:szCs w:val="22"/>
        </w:rPr>
        <w:t>I</w:t>
      </w:r>
      <w:r w:rsidRPr="00D646C1">
        <w:rPr>
          <w:rFonts w:ascii="Arial" w:hAnsi="Arial" w:cs="Arial"/>
          <w:b/>
          <w:sz w:val="22"/>
          <w:szCs w:val="22"/>
        </w:rPr>
        <w:t>.,</w:t>
      </w:r>
      <w:r w:rsidRPr="00D646C1">
        <w:rPr>
          <w:rFonts w:ascii="Arial" w:hAnsi="Arial" w:cs="Arial"/>
          <w:sz w:val="22"/>
          <w:szCs w:val="22"/>
        </w:rPr>
        <w:t xml:space="preserve"> </w:t>
      </w:r>
      <w:r w:rsidRPr="00D646C1">
        <w:rPr>
          <w:rFonts w:ascii="Arial" w:hAnsi="Arial" w:cs="Arial"/>
          <w:b/>
          <w:sz w:val="22"/>
          <w:szCs w:val="22"/>
        </w:rPr>
        <w:t xml:space="preserve">podnose Turističkoj zajednici Splitsko – dalmatinske županije. </w:t>
      </w:r>
    </w:p>
    <w:p w14:paraId="54E37C32" w14:textId="77777777" w:rsidR="00957760" w:rsidRPr="00D646C1" w:rsidRDefault="00957760" w:rsidP="00957760">
      <w:pPr>
        <w:tabs>
          <w:tab w:val="left" w:pos="709"/>
        </w:tabs>
        <w:ind w:left="708"/>
        <w:jc w:val="both"/>
        <w:rPr>
          <w:rFonts w:ascii="Arial" w:hAnsi="Arial" w:cs="Arial"/>
          <w:sz w:val="22"/>
          <w:szCs w:val="22"/>
        </w:rPr>
      </w:pPr>
    </w:p>
    <w:p w14:paraId="36206B92" w14:textId="77777777" w:rsidR="00957760" w:rsidRPr="00D646C1" w:rsidRDefault="00957760" w:rsidP="00957760">
      <w:pPr>
        <w:jc w:val="both"/>
        <w:rPr>
          <w:rFonts w:ascii="Arial" w:hAnsi="Arial" w:cs="Arial"/>
          <w:b/>
          <w:sz w:val="22"/>
          <w:szCs w:val="22"/>
        </w:rPr>
      </w:pPr>
      <w:r w:rsidRPr="00D646C1">
        <w:rPr>
          <w:rFonts w:ascii="Arial" w:hAnsi="Arial" w:cs="Arial"/>
          <w:b/>
          <w:sz w:val="22"/>
          <w:szCs w:val="22"/>
        </w:rPr>
        <w:t>Kandidature se šalju u zatvorenoj omotnici s naznakom „Javni poziv za potpore DMK – ne otvaraj“</w:t>
      </w:r>
    </w:p>
    <w:p w14:paraId="14CB9EFA" w14:textId="77777777" w:rsidR="00957760" w:rsidRPr="00D646C1" w:rsidRDefault="00957760" w:rsidP="00957760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14:paraId="629E959D" w14:textId="77777777" w:rsidR="00957760" w:rsidRPr="00D646C1" w:rsidRDefault="00957760" w:rsidP="00957760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14:paraId="78DE9C19" w14:textId="77777777" w:rsidR="00957760" w:rsidRPr="00D646C1" w:rsidRDefault="00957760" w:rsidP="00957760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 w:rsidRPr="00D646C1">
        <w:rPr>
          <w:rFonts w:ascii="Arial" w:hAnsi="Arial" w:cs="Arial"/>
          <w:b/>
          <w:sz w:val="22"/>
          <w:szCs w:val="22"/>
        </w:rPr>
        <w:t>Kandidature se šalju na adresu:</w:t>
      </w:r>
    </w:p>
    <w:p w14:paraId="0F1752C9" w14:textId="77777777" w:rsidR="00957760" w:rsidRPr="00D646C1" w:rsidRDefault="00957760" w:rsidP="00957760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 w:rsidRPr="00D646C1">
        <w:rPr>
          <w:rFonts w:ascii="Arial" w:hAnsi="Arial" w:cs="Arial"/>
          <w:b/>
          <w:sz w:val="22"/>
          <w:szCs w:val="22"/>
        </w:rPr>
        <w:t>Prilaz braće Kaliterna 10/1, 21000 Split</w:t>
      </w:r>
    </w:p>
    <w:p w14:paraId="0CCFAB7C" w14:textId="77777777" w:rsidR="00957760" w:rsidRPr="00D646C1" w:rsidRDefault="00957760" w:rsidP="00957760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15F26BF2" w14:textId="77777777" w:rsidR="00957760" w:rsidRPr="00D646C1" w:rsidRDefault="00957760" w:rsidP="00957760">
      <w:pPr>
        <w:tabs>
          <w:tab w:val="left" w:pos="709"/>
        </w:tabs>
        <w:jc w:val="both"/>
        <w:rPr>
          <w:rFonts w:ascii="Arial" w:hAnsi="Arial" w:cs="Arial"/>
          <w:b/>
          <w:color w:val="C00000"/>
          <w:sz w:val="22"/>
          <w:szCs w:val="22"/>
        </w:rPr>
      </w:pPr>
    </w:p>
    <w:p w14:paraId="1023E9B9" w14:textId="1132A1E7" w:rsidR="00957760" w:rsidRPr="00D646C1" w:rsidRDefault="00957760" w:rsidP="00957760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  <w:r w:rsidRPr="00D646C1">
        <w:rPr>
          <w:rFonts w:ascii="Arial" w:hAnsi="Arial" w:cs="Arial"/>
          <w:b/>
          <w:sz w:val="22"/>
          <w:szCs w:val="22"/>
        </w:rPr>
        <w:t>Rok za podnošenje kandidatura je</w:t>
      </w:r>
      <w:r w:rsidRPr="00D646C1">
        <w:rPr>
          <w:rFonts w:ascii="Arial" w:hAnsi="Arial" w:cs="Arial"/>
          <w:b/>
          <w:color w:val="C00000"/>
          <w:sz w:val="22"/>
          <w:szCs w:val="22"/>
        </w:rPr>
        <w:t xml:space="preserve"> </w:t>
      </w:r>
      <w:r w:rsidR="00611FC3" w:rsidRPr="00D646C1">
        <w:rPr>
          <w:rFonts w:ascii="Arial" w:hAnsi="Arial" w:cs="Arial"/>
          <w:b/>
          <w:sz w:val="22"/>
          <w:szCs w:val="22"/>
          <w:u w:val="single"/>
        </w:rPr>
        <w:t>30</w:t>
      </w:r>
      <w:r w:rsidR="004823D7" w:rsidRPr="00D646C1">
        <w:rPr>
          <w:rFonts w:ascii="Arial" w:hAnsi="Arial" w:cs="Arial"/>
          <w:b/>
          <w:sz w:val="22"/>
          <w:szCs w:val="22"/>
          <w:u w:val="single"/>
        </w:rPr>
        <w:t>.</w:t>
      </w:r>
      <w:r w:rsidR="00E64C39" w:rsidRPr="00D646C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E57E1" w:rsidRPr="00D646C1">
        <w:rPr>
          <w:rFonts w:ascii="Arial" w:hAnsi="Arial" w:cs="Arial"/>
          <w:b/>
          <w:sz w:val="22"/>
          <w:szCs w:val="22"/>
          <w:u w:val="single"/>
        </w:rPr>
        <w:t>studenoga</w:t>
      </w:r>
      <w:r w:rsidR="00361662" w:rsidRPr="00D646C1">
        <w:rPr>
          <w:rFonts w:ascii="Arial" w:hAnsi="Arial" w:cs="Arial"/>
          <w:b/>
          <w:sz w:val="22"/>
          <w:szCs w:val="22"/>
          <w:u w:val="single"/>
        </w:rPr>
        <w:t xml:space="preserve"> 202</w:t>
      </w:r>
      <w:r w:rsidR="000E57E1" w:rsidRPr="00D646C1">
        <w:rPr>
          <w:rFonts w:ascii="Arial" w:hAnsi="Arial" w:cs="Arial"/>
          <w:b/>
          <w:sz w:val="22"/>
          <w:szCs w:val="22"/>
          <w:u w:val="single"/>
        </w:rPr>
        <w:t>3</w:t>
      </w:r>
      <w:r w:rsidRPr="00D646C1">
        <w:rPr>
          <w:rFonts w:ascii="Arial" w:hAnsi="Arial" w:cs="Arial"/>
          <w:b/>
          <w:sz w:val="22"/>
          <w:szCs w:val="22"/>
          <w:u w:val="single"/>
        </w:rPr>
        <w:t>.</w:t>
      </w:r>
      <w:r w:rsidR="009D0B47" w:rsidRPr="00D646C1">
        <w:rPr>
          <w:rFonts w:ascii="Arial" w:hAnsi="Arial" w:cs="Arial"/>
          <w:b/>
          <w:sz w:val="22"/>
          <w:szCs w:val="22"/>
          <w:u w:val="single"/>
        </w:rPr>
        <w:t xml:space="preserve"> g</w:t>
      </w:r>
      <w:r w:rsidR="00361662" w:rsidRPr="00D646C1">
        <w:rPr>
          <w:rFonts w:ascii="Arial" w:hAnsi="Arial" w:cs="Arial"/>
          <w:b/>
          <w:sz w:val="22"/>
          <w:szCs w:val="22"/>
          <w:u w:val="single"/>
        </w:rPr>
        <w:t>.</w:t>
      </w:r>
      <w:r w:rsidRPr="00D646C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D646C1">
        <w:rPr>
          <w:rFonts w:ascii="Arial" w:hAnsi="Arial" w:cs="Arial"/>
          <w:b/>
          <w:sz w:val="22"/>
          <w:szCs w:val="22"/>
        </w:rPr>
        <w:t>(u obzir dolaze i kandidatu</w:t>
      </w:r>
      <w:r w:rsidR="00EF18B7" w:rsidRPr="00D646C1">
        <w:rPr>
          <w:rFonts w:ascii="Arial" w:hAnsi="Arial" w:cs="Arial"/>
          <w:b/>
          <w:sz w:val="22"/>
          <w:szCs w:val="22"/>
        </w:rPr>
        <w:t xml:space="preserve">re s datumom otpreme pošte </w:t>
      </w:r>
      <w:r w:rsidR="00611FC3" w:rsidRPr="00D646C1">
        <w:rPr>
          <w:rFonts w:ascii="Arial" w:hAnsi="Arial" w:cs="Arial"/>
          <w:b/>
          <w:sz w:val="22"/>
          <w:szCs w:val="22"/>
        </w:rPr>
        <w:t>30</w:t>
      </w:r>
      <w:r w:rsidR="00361662" w:rsidRPr="00D646C1">
        <w:rPr>
          <w:rFonts w:ascii="Arial" w:hAnsi="Arial" w:cs="Arial"/>
          <w:b/>
          <w:sz w:val="22"/>
          <w:szCs w:val="22"/>
        </w:rPr>
        <w:t xml:space="preserve">. </w:t>
      </w:r>
      <w:r w:rsidR="000E57E1" w:rsidRPr="00D646C1">
        <w:rPr>
          <w:rFonts w:ascii="Arial" w:hAnsi="Arial" w:cs="Arial"/>
          <w:b/>
          <w:sz w:val="22"/>
          <w:szCs w:val="22"/>
        </w:rPr>
        <w:t>studenoga</w:t>
      </w:r>
      <w:r w:rsidR="00361662" w:rsidRPr="00D646C1">
        <w:rPr>
          <w:rFonts w:ascii="Arial" w:hAnsi="Arial" w:cs="Arial"/>
          <w:b/>
          <w:sz w:val="22"/>
          <w:szCs w:val="22"/>
        </w:rPr>
        <w:t xml:space="preserve"> 202</w:t>
      </w:r>
      <w:r w:rsidR="000E57E1" w:rsidRPr="00D646C1">
        <w:rPr>
          <w:rFonts w:ascii="Arial" w:hAnsi="Arial" w:cs="Arial"/>
          <w:b/>
          <w:sz w:val="22"/>
          <w:szCs w:val="22"/>
        </w:rPr>
        <w:t>3</w:t>
      </w:r>
      <w:r w:rsidRPr="00D646C1">
        <w:rPr>
          <w:rFonts w:ascii="Arial" w:hAnsi="Arial" w:cs="Arial"/>
          <w:b/>
          <w:sz w:val="22"/>
          <w:szCs w:val="22"/>
        </w:rPr>
        <w:t>. godine).</w:t>
      </w:r>
    </w:p>
    <w:p w14:paraId="4CCA2AA2" w14:textId="77777777" w:rsidR="00957760" w:rsidRPr="00D646C1" w:rsidRDefault="00957760" w:rsidP="00957760">
      <w:pPr>
        <w:pStyle w:val="Default"/>
        <w:jc w:val="both"/>
        <w:rPr>
          <w:b/>
          <w:color w:val="C00000"/>
          <w:sz w:val="22"/>
          <w:szCs w:val="22"/>
        </w:rPr>
      </w:pPr>
    </w:p>
    <w:p w14:paraId="02D26D2F" w14:textId="77777777" w:rsidR="004F4E86" w:rsidRPr="00D646C1" w:rsidRDefault="004F4E86" w:rsidP="00957760">
      <w:pPr>
        <w:pStyle w:val="Default"/>
        <w:jc w:val="both"/>
        <w:rPr>
          <w:b/>
          <w:color w:val="C00000"/>
          <w:sz w:val="22"/>
          <w:szCs w:val="22"/>
        </w:rPr>
      </w:pPr>
    </w:p>
    <w:p w14:paraId="5DB35FDE" w14:textId="77777777" w:rsidR="00957760" w:rsidRPr="00D646C1" w:rsidRDefault="00957760" w:rsidP="00957760">
      <w:pPr>
        <w:pStyle w:val="Default"/>
        <w:tabs>
          <w:tab w:val="left" w:pos="709"/>
        </w:tabs>
        <w:jc w:val="both"/>
        <w:rPr>
          <w:b/>
          <w:bCs/>
          <w:sz w:val="22"/>
          <w:szCs w:val="22"/>
        </w:rPr>
      </w:pPr>
      <w:r w:rsidRPr="00D646C1">
        <w:rPr>
          <w:b/>
          <w:bCs/>
          <w:sz w:val="22"/>
          <w:szCs w:val="22"/>
        </w:rPr>
        <w:t>X. Kandidature koje se neće razmatrati</w:t>
      </w:r>
    </w:p>
    <w:p w14:paraId="45719F8B" w14:textId="77777777" w:rsidR="00957760" w:rsidRPr="00D646C1" w:rsidRDefault="00957760" w:rsidP="00957760">
      <w:pPr>
        <w:pStyle w:val="Default"/>
        <w:tabs>
          <w:tab w:val="left" w:pos="709"/>
        </w:tabs>
        <w:jc w:val="both"/>
        <w:rPr>
          <w:b/>
          <w:bCs/>
          <w:sz w:val="22"/>
          <w:szCs w:val="22"/>
        </w:rPr>
      </w:pPr>
    </w:p>
    <w:p w14:paraId="33026473" w14:textId="77777777" w:rsidR="00957760" w:rsidRPr="00D646C1" w:rsidRDefault="00957760" w:rsidP="0095776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D646C1">
        <w:rPr>
          <w:rFonts w:ascii="Arial" w:hAnsi="Arial" w:cs="Arial"/>
          <w:b/>
          <w:sz w:val="22"/>
          <w:szCs w:val="22"/>
        </w:rPr>
        <w:t>Neće se uzeti u razmatranje:</w:t>
      </w:r>
    </w:p>
    <w:p w14:paraId="7DD45828" w14:textId="77777777" w:rsidR="00957760" w:rsidRPr="00D646C1" w:rsidRDefault="00957760" w:rsidP="0095776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646E234" w14:textId="77777777" w:rsidR="00957760" w:rsidRPr="00D646C1" w:rsidRDefault="00957760" w:rsidP="00957760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>kandidature s nepotpuno ispunjenim obveznim obrascima 1 i 2</w:t>
      </w:r>
    </w:p>
    <w:p w14:paraId="7860BF7A" w14:textId="77777777" w:rsidR="00957760" w:rsidRPr="00D646C1" w:rsidRDefault="00957760" w:rsidP="00957760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>kandidature s nepotpunom dokumentacijom iz točke VII. ovog Javnog poziva</w:t>
      </w:r>
    </w:p>
    <w:p w14:paraId="329E9C50" w14:textId="77777777" w:rsidR="00957760" w:rsidRPr="00D646C1" w:rsidRDefault="00957760" w:rsidP="00957760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 xml:space="preserve">kandidature koje se ne dostave u roku </w:t>
      </w:r>
    </w:p>
    <w:p w14:paraId="09DF7F9C" w14:textId="77777777" w:rsidR="00957760" w:rsidRPr="00D646C1" w:rsidRDefault="00957760" w:rsidP="00957760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lastRenderedPageBreak/>
        <w:t>kandidature gospodarskih i drug</w:t>
      </w:r>
      <w:r w:rsidR="0032061C" w:rsidRPr="00D646C1">
        <w:rPr>
          <w:rFonts w:ascii="Arial" w:hAnsi="Arial" w:cs="Arial"/>
          <w:sz w:val="22"/>
          <w:szCs w:val="22"/>
        </w:rPr>
        <w:t xml:space="preserve">ih subjekata koji ne mogu biti </w:t>
      </w:r>
      <w:r w:rsidR="0032061C" w:rsidRPr="00D646C1">
        <w:rPr>
          <w:rFonts w:ascii="Arial" w:hAnsi="Arial" w:cs="Arial"/>
          <w:b/>
          <w:sz w:val="22"/>
          <w:szCs w:val="22"/>
        </w:rPr>
        <w:t>k</w:t>
      </w:r>
      <w:r w:rsidRPr="00D646C1">
        <w:rPr>
          <w:rFonts w:ascii="Arial" w:hAnsi="Arial" w:cs="Arial"/>
          <w:b/>
          <w:sz w:val="22"/>
          <w:szCs w:val="22"/>
        </w:rPr>
        <w:t>orisnici</w:t>
      </w:r>
      <w:r w:rsidRPr="00D646C1">
        <w:rPr>
          <w:rFonts w:ascii="Arial" w:hAnsi="Arial" w:cs="Arial"/>
          <w:sz w:val="22"/>
          <w:szCs w:val="22"/>
        </w:rPr>
        <w:t xml:space="preserve"> prema ovom Javnom pozivu </w:t>
      </w:r>
    </w:p>
    <w:p w14:paraId="5E2F2F47" w14:textId="77777777" w:rsidR="00957760" w:rsidRPr="00D646C1" w:rsidRDefault="00957760" w:rsidP="00957760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 xml:space="preserve">kandidature korisnika koji u prethodne tri godine nisu izvršili ugovorne obveze prema TZ Splitsko – dalmatinske županije ili su nenamjenski trošili prethodno dodijeljena bespovratna sredstva </w:t>
      </w:r>
    </w:p>
    <w:p w14:paraId="5335AC0E" w14:textId="77777777" w:rsidR="00957760" w:rsidRPr="00D646C1" w:rsidRDefault="00957760" w:rsidP="00957760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 xml:space="preserve">korisnici koji su dužnici plaćanja </w:t>
      </w:r>
      <w:r w:rsidR="001059D0" w:rsidRPr="00D646C1">
        <w:rPr>
          <w:rFonts w:ascii="Arial" w:hAnsi="Arial" w:cs="Arial"/>
          <w:sz w:val="22"/>
          <w:szCs w:val="22"/>
        </w:rPr>
        <w:t>turističke pristojbe</w:t>
      </w:r>
      <w:r w:rsidRPr="00D646C1">
        <w:rPr>
          <w:rFonts w:ascii="Arial" w:hAnsi="Arial" w:cs="Arial"/>
          <w:sz w:val="22"/>
          <w:szCs w:val="22"/>
        </w:rPr>
        <w:t xml:space="preserve"> i/ili članarine, te koji nisu platili sve dospjele obveze za poreze i doprinose i druge obveze prema državi.</w:t>
      </w:r>
    </w:p>
    <w:p w14:paraId="4D167931" w14:textId="77777777" w:rsidR="00EB0419" w:rsidRPr="00D646C1" w:rsidRDefault="00EB0419" w:rsidP="00EF18B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2341A0D" w14:textId="77777777" w:rsidR="0032061C" w:rsidRPr="00D646C1" w:rsidRDefault="0032061C" w:rsidP="00957760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</w:p>
    <w:p w14:paraId="53D848FA" w14:textId="77777777" w:rsidR="00957760" w:rsidRPr="00D646C1" w:rsidRDefault="00957760" w:rsidP="00957760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b/>
          <w:sz w:val="22"/>
          <w:szCs w:val="22"/>
        </w:rPr>
        <w:t>XI.</w:t>
      </w:r>
      <w:r w:rsidRPr="00D646C1">
        <w:rPr>
          <w:rFonts w:ascii="Arial" w:hAnsi="Arial" w:cs="Arial"/>
          <w:sz w:val="22"/>
          <w:szCs w:val="22"/>
        </w:rPr>
        <w:tab/>
      </w:r>
      <w:r w:rsidRPr="00D646C1">
        <w:rPr>
          <w:rFonts w:ascii="Arial" w:hAnsi="Arial" w:cs="Arial"/>
          <w:b/>
          <w:sz w:val="22"/>
          <w:szCs w:val="22"/>
        </w:rPr>
        <w:t>Donošenje odluke o potporama</w:t>
      </w:r>
    </w:p>
    <w:p w14:paraId="2B747A29" w14:textId="77777777" w:rsidR="00957760" w:rsidRPr="00D646C1" w:rsidRDefault="00957760" w:rsidP="00957760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2E7F3A7B" w14:textId="77777777" w:rsidR="004F4E86" w:rsidRPr="00D646C1" w:rsidRDefault="00957760" w:rsidP="00957760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 xml:space="preserve">Odluku o odabiru programa promocije i dodjeli bespovratnih sredstava potpore donosi </w:t>
      </w:r>
      <w:r w:rsidR="00117D70" w:rsidRPr="00D646C1">
        <w:rPr>
          <w:rFonts w:ascii="Arial" w:hAnsi="Arial" w:cs="Arial"/>
          <w:sz w:val="22"/>
          <w:szCs w:val="22"/>
        </w:rPr>
        <w:t xml:space="preserve">Stručno povjerenstvo </w:t>
      </w:r>
      <w:r w:rsidRPr="00D646C1">
        <w:rPr>
          <w:rFonts w:ascii="Arial" w:hAnsi="Arial" w:cs="Arial"/>
          <w:sz w:val="22"/>
          <w:szCs w:val="22"/>
        </w:rPr>
        <w:t>Turističke zajednica Splitsko – dalmatinske županije</w:t>
      </w:r>
      <w:r w:rsidRPr="00D646C1">
        <w:rPr>
          <w:rFonts w:ascii="Arial" w:hAnsi="Arial" w:cs="Arial"/>
          <w:i/>
          <w:sz w:val="22"/>
          <w:szCs w:val="22"/>
        </w:rPr>
        <w:t>,</w:t>
      </w:r>
      <w:r w:rsidRPr="00D646C1">
        <w:rPr>
          <w:rFonts w:ascii="Arial" w:hAnsi="Arial" w:cs="Arial"/>
          <w:sz w:val="22"/>
          <w:szCs w:val="22"/>
        </w:rPr>
        <w:t xml:space="preserve"> </w:t>
      </w:r>
      <w:r w:rsidR="00117D70" w:rsidRPr="00D646C1">
        <w:rPr>
          <w:rFonts w:ascii="Arial" w:hAnsi="Arial" w:cs="Arial"/>
          <w:sz w:val="22"/>
          <w:szCs w:val="22"/>
        </w:rPr>
        <w:t>u sastavu dva djelatnika Turističke zajednice Splitsko-d</w:t>
      </w:r>
      <w:r w:rsidR="00872820" w:rsidRPr="00D646C1">
        <w:rPr>
          <w:rFonts w:ascii="Arial" w:hAnsi="Arial" w:cs="Arial"/>
          <w:sz w:val="22"/>
          <w:szCs w:val="22"/>
        </w:rPr>
        <w:t>almatinske županije, dva člana T</w:t>
      </w:r>
      <w:r w:rsidR="00117D70" w:rsidRPr="00D646C1">
        <w:rPr>
          <w:rFonts w:ascii="Arial" w:hAnsi="Arial" w:cs="Arial"/>
          <w:sz w:val="22"/>
          <w:szCs w:val="22"/>
        </w:rPr>
        <w:t xml:space="preserve">urističkog vijeća </w:t>
      </w:r>
      <w:r w:rsidR="00872820" w:rsidRPr="00D646C1">
        <w:rPr>
          <w:rFonts w:ascii="Arial" w:hAnsi="Arial" w:cs="Arial"/>
          <w:sz w:val="22"/>
          <w:szCs w:val="22"/>
        </w:rPr>
        <w:t>TZSDŽ te jednog djelatnika</w:t>
      </w:r>
      <w:r w:rsidR="00117D70" w:rsidRPr="00D646C1">
        <w:rPr>
          <w:rFonts w:ascii="Arial" w:hAnsi="Arial" w:cs="Arial"/>
          <w:sz w:val="22"/>
          <w:szCs w:val="22"/>
        </w:rPr>
        <w:t xml:space="preserve"> Splitsko-dalmatinske</w:t>
      </w:r>
      <w:r w:rsidR="00872820" w:rsidRPr="00D646C1">
        <w:rPr>
          <w:rFonts w:ascii="Arial" w:hAnsi="Arial" w:cs="Arial"/>
          <w:sz w:val="22"/>
          <w:szCs w:val="22"/>
        </w:rPr>
        <w:t xml:space="preserve"> županije</w:t>
      </w:r>
      <w:r w:rsidR="00117D70" w:rsidRPr="00D646C1">
        <w:rPr>
          <w:rFonts w:ascii="Arial" w:hAnsi="Arial" w:cs="Arial"/>
          <w:sz w:val="22"/>
          <w:szCs w:val="22"/>
        </w:rPr>
        <w:t>.</w:t>
      </w:r>
    </w:p>
    <w:p w14:paraId="61F35460" w14:textId="77777777" w:rsidR="00EB0419" w:rsidRPr="00D646C1" w:rsidRDefault="00EB0419" w:rsidP="00957760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4EF8E2F5" w14:textId="77777777" w:rsidR="00957760" w:rsidRPr="00D646C1" w:rsidRDefault="00957760" w:rsidP="00957760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ab/>
        <w:t xml:space="preserve"> </w:t>
      </w:r>
    </w:p>
    <w:p w14:paraId="3D27A30D" w14:textId="77777777" w:rsidR="00957760" w:rsidRPr="00D646C1" w:rsidRDefault="00957760" w:rsidP="00957760">
      <w:pPr>
        <w:tabs>
          <w:tab w:val="left" w:pos="709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D646C1">
        <w:rPr>
          <w:rFonts w:ascii="Arial" w:eastAsia="Arial Unicode MS" w:hAnsi="Arial" w:cs="Arial"/>
          <w:b/>
          <w:sz w:val="22"/>
          <w:szCs w:val="22"/>
        </w:rPr>
        <w:t>XII.</w:t>
      </w:r>
      <w:r w:rsidRPr="00D646C1">
        <w:rPr>
          <w:rFonts w:ascii="Arial" w:eastAsia="Arial Unicode MS" w:hAnsi="Arial" w:cs="Arial"/>
          <w:sz w:val="22"/>
          <w:szCs w:val="22"/>
        </w:rPr>
        <w:tab/>
      </w:r>
      <w:r w:rsidRPr="00D646C1">
        <w:rPr>
          <w:rFonts w:ascii="Arial" w:eastAsia="Arial Unicode MS" w:hAnsi="Arial" w:cs="Arial"/>
          <w:b/>
          <w:sz w:val="22"/>
          <w:szCs w:val="22"/>
        </w:rPr>
        <w:t>Sklapanje ugovora</w:t>
      </w:r>
    </w:p>
    <w:p w14:paraId="34A6FF97" w14:textId="77777777" w:rsidR="00957760" w:rsidRPr="00D646C1" w:rsidRDefault="00957760" w:rsidP="00957760">
      <w:pPr>
        <w:tabs>
          <w:tab w:val="left" w:pos="709"/>
        </w:tabs>
        <w:ind w:left="708"/>
        <w:jc w:val="both"/>
        <w:rPr>
          <w:rFonts w:ascii="Arial" w:eastAsia="Arial Unicode MS" w:hAnsi="Arial" w:cs="Arial"/>
          <w:sz w:val="22"/>
          <w:szCs w:val="22"/>
        </w:rPr>
      </w:pPr>
    </w:p>
    <w:p w14:paraId="05A823D8" w14:textId="77777777" w:rsidR="00957760" w:rsidRPr="00D646C1" w:rsidRDefault="00957760" w:rsidP="00957760">
      <w:pPr>
        <w:tabs>
          <w:tab w:val="left" w:pos="709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D646C1">
        <w:rPr>
          <w:rFonts w:ascii="Arial" w:eastAsia="Arial Unicode MS" w:hAnsi="Arial" w:cs="Arial"/>
          <w:sz w:val="22"/>
          <w:szCs w:val="22"/>
        </w:rPr>
        <w:t>S korisnikom kojem TZ Splitsko – dalmatinske županije odobri potporu, sklapa se ugovor kojim se uređuje: način korištenja potpore, način praćenja realizacije programa, isplata potpore, nadzor namjenskog korištenja potpore i druga pitanja vezana za realizaciju programa promocije i dodjelu potpore.</w:t>
      </w:r>
    </w:p>
    <w:p w14:paraId="1E73BCBC" w14:textId="77777777" w:rsidR="00957760" w:rsidRPr="00D646C1" w:rsidRDefault="00957760" w:rsidP="00957760">
      <w:pPr>
        <w:pStyle w:val="Default"/>
        <w:tabs>
          <w:tab w:val="left" w:pos="709"/>
        </w:tabs>
        <w:jc w:val="both"/>
        <w:rPr>
          <w:sz w:val="22"/>
          <w:szCs w:val="22"/>
        </w:rPr>
      </w:pPr>
      <w:r w:rsidRPr="00D646C1">
        <w:rPr>
          <w:sz w:val="22"/>
          <w:szCs w:val="22"/>
        </w:rPr>
        <w:tab/>
      </w:r>
    </w:p>
    <w:p w14:paraId="591C32AA" w14:textId="77777777" w:rsidR="009D0B47" w:rsidRPr="00D646C1" w:rsidRDefault="009D0B47" w:rsidP="00957760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14:paraId="29D090B5" w14:textId="77777777" w:rsidR="00957760" w:rsidRPr="00D646C1" w:rsidRDefault="00957760" w:rsidP="00957760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D646C1">
        <w:rPr>
          <w:rFonts w:ascii="Arial" w:hAnsi="Arial" w:cs="Arial"/>
          <w:b/>
          <w:sz w:val="22"/>
          <w:szCs w:val="22"/>
        </w:rPr>
        <w:t>XIII.</w:t>
      </w:r>
      <w:r w:rsidRPr="00D646C1">
        <w:rPr>
          <w:rFonts w:ascii="Arial" w:hAnsi="Arial" w:cs="Arial"/>
          <w:sz w:val="22"/>
          <w:szCs w:val="22"/>
        </w:rPr>
        <w:tab/>
      </w:r>
      <w:r w:rsidRPr="00D646C1">
        <w:rPr>
          <w:rFonts w:ascii="Arial" w:hAnsi="Arial" w:cs="Arial"/>
          <w:b/>
          <w:sz w:val="22"/>
          <w:szCs w:val="22"/>
        </w:rPr>
        <w:t>Način isplate potpore</w:t>
      </w:r>
    </w:p>
    <w:p w14:paraId="414C2747" w14:textId="77777777" w:rsidR="00957760" w:rsidRPr="00D646C1" w:rsidRDefault="00957760" w:rsidP="00957760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18B9920" w14:textId="573187C5" w:rsidR="00957760" w:rsidRPr="00D646C1" w:rsidRDefault="00957760" w:rsidP="00957760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i/>
          <w:sz w:val="22"/>
          <w:szCs w:val="22"/>
        </w:rPr>
        <w:t xml:space="preserve">Turistička zajednica Splitsko – dalmatinske županije </w:t>
      </w:r>
      <w:r w:rsidRPr="00D646C1">
        <w:rPr>
          <w:rFonts w:ascii="Arial" w:hAnsi="Arial" w:cs="Arial"/>
          <w:sz w:val="22"/>
          <w:szCs w:val="22"/>
        </w:rPr>
        <w:t xml:space="preserve">će odobrena sredstva potpore doznačiti korisniku nakon realizacije programa promocije, odnosno prilaganja potrebnih dokaznica. Korisnik </w:t>
      </w:r>
      <w:r w:rsidRPr="00D646C1">
        <w:rPr>
          <w:rFonts w:ascii="Arial" w:hAnsi="Arial" w:cs="Arial"/>
          <w:b/>
          <w:sz w:val="22"/>
          <w:szCs w:val="22"/>
          <w:u w:val="single"/>
        </w:rPr>
        <w:t xml:space="preserve">je </w:t>
      </w:r>
      <w:r w:rsidR="004823D7" w:rsidRPr="00D646C1">
        <w:rPr>
          <w:rFonts w:ascii="Arial" w:hAnsi="Arial" w:cs="Arial"/>
          <w:b/>
          <w:sz w:val="22"/>
          <w:szCs w:val="22"/>
          <w:u w:val="single"/>
        </w:rPr>
        <w:t>obavezan naj</w:t>
      </w:r>
      <w:r w:rsidRPr="00D646C1">
        <w:rPr>
          <w:rFonts w:ascii="Arial" w:hAnsi="Arial" w:cs="Arial"/>
          <w:b/>
          <w:sz w:val="22"/>
          <w:szCs w:val="22"/>
          <w:u w:val="single"/>
        </w:rPr>
        <w:t>k</w:t>
      </w:r>
      <w:r w:rsidR="004823D7" w:rsidRPr="00D646C1">
        <w:rPr>
          <w:rFonts w:ascii="Arial" w:hAnsi="Arial" w:cs="Arial"/>
          <w:b/>
          <w:sz w:val="22"/>
          <w:szCs w:val="22"/>
          <w:u w:val="single"/>
        </w:rPr>
        <w:t>a</w:t>
      </w:r>
      <w:r w:rsidRPr="00D646C1">
        <w:rPr>
          <w:rFonts w:ascii="Arial" w:hAnsi="Arial" w:cs="Arial"/>
          <w:b/>
          <w:sz w:val="22"/>
          <w:szCs w:val="22"/>
          <w:u w:val="single"/>
        </w:rPr>
        <w:t xml:space="preserve">snije do </w:t>
      </w:r>
      <w:r w:rsidR="008151E9" w:rsidRPr="00D646C1">
        <w:rPr>
          <w:rFonts w:ascii="Arial" w:hAnsi="Arial" w:cs="Arial"/>
          <w:b/>
          <w:sz w:val="22"/>
          <w:szCs w:val="22"/>
          <w:u w:val="single"/>
        </w:rPr>
        <w:t>22</w:t>
      </w:r>
      <w:r w:rsidR="001059D0" w:rsidRPr="00D646C1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CA6270" w:rsidRPr="00D646C1">
        <w:rPr>
          <w:rFonts w:ascii="Arial" w:hAnsi="Arial" w:cs="Arial"/>
          <w:b/>
          <w:sz w:val="22"/>
          <w:szCs w:val="22"/>
          <w:u w:val="single"/>
        </w:rPr>
        <w:t>prosinca</w:t>
      </w:r>
      <w:r w:rsidR="00361662" w:rsidRPr="00D646C1">
        <w:rPr>
          <w:rFonts w:ascii="Arial" w:hAnsi="Arial" w:cs="Arial"/>
          <w:b/>
          <w:sz w:val="22"/>
          <w:szCs w:val="22"/>
          <w:u w:val="single"/>
        </w:rPr>
        <w:t xml:space="preserve"> 202</w:t>
      </w:r>
      <w:r w:rsidR="00CA6270" w:rsidRPr="00D646C1">
        <w:rPr>
          <w:rFonts w:ascii="Arial" w:hAnsi="Arial" w:cs="Arial"/>
          <w:b/>
          <w:sz w:val="22"/>
          <w:szCs w:val="22"/>
          <w:u w:val="single"/>
        </w:rPr>
        <w:t>3</w:t>
      </w:r>
      <w:r w:rsidR="001059D0" w:rsidRPr="00D646C1">
        <w:rPr>
          <w:rFonts w:ascii="Arial" w:hAnsi="Arial" w:cs="Arial"/>
          <w:b/>
          <w:sz w:val="22"/>
          <w:szCs w:val="22"/>
          <w:u w:val="single"/>
        </w:rPr>
        <w:t>.</w:t>
      </w:r>
      <w:r w:rsidR="00133A8D" w:rsidRPr="00D646C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059D0" w:rsidRPr="00D646C1">
        <w:rPr>
          <w:rFonts w:ascii="Arial" w:hAnsi="Arial" w:cs="Arial"/>
          <w:b/>
          <w:sz w:val="22"/>
          <w:szCs w:val="22"/>
          <w:u w:val="single"/>
        </w:rPr>
        <w:t>g.</w:t>
      </w:r>
      <w:r w:rsidRPr="00D646C1">
        <w:rPr>
          <w:rFonts w:ascii="Arial" w:hAnsi="Arial" w:cs="Arial"/>
          <w:sz w:val="22"/>
          <w:szCs w:val="22"/>
        </w:rPr>
        <w:t>, doznačiti TZ Splitsko – dalmatinske županije cjelokupnu potrebnu dokumentaciju utvrđenu ugovorom (</w:t>
      </w:r>
      <w:r w:rsidRPr="00D646C1">
        <w:rPr>
          <w:rFonts w:ascii="Arial" w:eastAsia="Arial Unicode MS" w:hAnsi="Arial" w:cs="Arial"/>
          <w:sz w:val="22"/>
          <w:szCs w:val="22"/>
        </w:rPr>
        <w:t>izvješće o realizaciji i utrošenim sredstvima potpore po vrstama, foto i/ili druga dokumentacija kojom se dokazuje realizacija programa, računi izvođača/dobavljača i druge dokaznice/dokumenti kojima se dokazuje realizacija programa promocije).</w:t>
      </w:r>
    </w:p>
    <w:p w14:paraId="037E1B4C" w14:textId="77777777" w:rsidR="00957760" w:rsidRPr="00D646C1" w:rsidRDefault="00957760" w:rsidP="00957760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14:paraId="17E9EEB4" w14:textId="77777777" w:rsidR="00957760" w:rsidRPr="00D646C1" w:rsidRDefault="00957760" w:rsidP="00957760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  <w:r w:rsidRPr="00D646C1">
        <w:rPr>
          <w:rFonts w:ascii="Arial" w:eastAsia="Arial Unicode MS" w:hAnsi="Arial" w:cs="Arial"/>
          <w:sz w:val="22"/>
          <w:szCs w:val="22"/>
        </w:rPr>
        <w:t>Ukoliko korisnik kojemu su odobrena i uplaćena sredstva potpore, ne dostavi svu traženu cjelokupnu dokumentaciju u traženom roku, gubi prava potpore od strane Turističke zajednice Splitsko-dalmatinske županije.</w:t>
      </w:r>
    </w:p>
    <w:p w14:paraId="04773CCC" w14:textId="77777777" w:rsidR="00957760" w:rsidRPr="00D646C1" w:rsidRDefault="00957760" w:rsidP="00957760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14:paraId="6D640392" w14:textId="77777777" w:rsidR="00694B8D" w:rsidRPr="00D646C1" w:rsidRDefault="00694B8D" w:rsidP="00957760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14:paraId="30E9F159" w14:textId="41B9CD44" w:rsidR="00957760" w:rsidRPr="00D646C1" w:rsidRDefault="00957760" w:rsidP="00957760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D646C1">
        <w:rPr>
          <w:rFonts w:ascii="Arial" w:hAnsi="Arial" w:cs="Arial"/>
          <w:b/>
          <w:sz w:val="22"/>
          <w:szCs w:val="22"/>
        </w:rPr>
        <w:t>Pod dokaznom dokumentacijom korisnika za program promocije iz ovog Javnog poziva smatra se</w:t>
      </w:r>
      <w:r w:rsidR="00FC3D4A" w:rsidRPr="00D646C1">
        <w:rPr>
          <w:rFonts w:ascii="Arial" w:hAnsi="Arial" w:cs="Arial"/>
          <w:b/>
          <w:sz w:val="22"/>
          <w:szCs w:val="22"/>
        </w:rPr>
        <w:t xml:space="preserve"> (za dokaznice i dokumentaciju koja se dostavlja na USB sticku, nije potrebno svaku dostavljati na zasebnom USB sticku, već se na jednom (1) USB sticku mogu dostaviti svi potrebni podaci s jasno imenovanom mapom/folderom na koji dio dokumentacije/dokaznice se odnosi)</w:t>
      </w:r>
      <w:r w:rsidRPr="00D646C1">
        <w:rPr>
          <w:rFonts w:ascii="Arial" w:hAnsi="Arial" w:cs="Arial"/>
          <w:b/>
          <w:sz w:val="22"/>
          <w:szCs w:val="22"/>
        </w:rPr>
        <w:t xml:space="preserve">: </w:t>
      </w:r>
    </w:p>
    <w:p w14:paraId="19DCC02C" w14:textId="77777777" w:rsidR="00031993" w:rsidRPr="00D646C1" w:rsidRDefault="00031993" w:rsidP="00957760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14:paraId="44C50D7C" w14:textId="77777777" w:rsidR="00957760" w:rsidRPr="00D646C1" w:rsidRDefault="00957760" w:rsidP="00957760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 xml:space="preserve">Originalni primjerak tiskane brošure/kataloga/programa za složene turističke proizvode posebnih tržišnih interesa ili screen-shot elektroničke brošure/kataloga/programa </w:t>
      </w:r>
    </w:p>
    <w:p w14:paraId="5C130802" w14:textId="77777777" w:rsidR="00FC3D4A" w:rsidRPr="00D646C1" w:rsidRDefault="00957760" w:rsidP="00957760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>Kopija originalnih računa dobavljača kod kojih je izvršeno oglašavanje u cjelokupnom iznosu, sukladno medija planu</w:t>
      </w:r>
    </w:p>
    <w:p w14:paraId="3347DA67" w14:textId="2D506C4B" w:rsidR="00FC3D4A" w:rsidRPr="00D646C1" w:rsidRDefault="00FC3D4A" w:rsidP="00FC3D4A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>dokumentacija o pripremljenom programu putovanju koja sadržava (dostaviti na USB sticku):</w:t>
      </w:r>
    </w:p>
    <w:p w14:paraId="246FC61B" w14:textId="6231283E" w:rsidR="00FC3D4A" w:rsidRPr="00D646C1" w:rsidRDefault="00FC3D4A" w:rsidP="00FC3D4A">
      <w:pPr>
        <w:numPr>
          <w:ilvl w:val="1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lastRenderedPageBreak/>
        <w:t>Datoteka u docx. formatu s opisom programa, uključujući destinacije, aktivnosti, turističke proizvode, vrijeme trajanja programa i sl. te naznačeni dodatni materijali poput foto-video materijala koji se odnose na pojedine destinacije, proizvode i aktivnosti. Osim toga, u datoteci je potrebno navesti poveznicu na aktivnu web stranicu gdje je navedeni program postavljen</w:t>
      </w:r>
    </w:p>
    <w:p w14:paraId="5D653E9D" w14:textId="7060E5FA" w:rsidR="00FC3D4A" w:rsidRPr="00D646C1" w:rsidRDefault="00FC3D4A" w:rsidP="00FC3D4A">
      <w:pPr>
        <w:numPr>
          <w:ilvl w:val="1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>Foto-video materijali u jpg formatu za fotografije i mp4 formatu za video zapise</w:t>
      </w:r>
    </w:p>
    <w:p w14:paraId="0A361766" w14:textId="77777777" w:rsidR="00FC3D4A" w:rsidRPr="00D646C1" w:rsidRDefault="00FC3D4A" w:rsidP="00FC3D4A">
      <w:pPr>
        <w:numPr>
          <w:ilvl w:val="1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>Privole za korištenje fotografija/video zapisa</w:t>
      </w:r>
    </w:p>
    <w:p w14:paraId="3F5E60A0" w14:textId="7FF58D2E" w:rsidR="00FC3D4A" w:rsidRPr="00D646C1" w:rsidRDefault="00FC3D4A" w:rsidP="00FC3D4A">
      <w:pPr>
        <w:numPr>
          <w:ilvl w:val="1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>Računi za izvršene usluge prijevoda, pisanja tekstova, izradu/tisak promotivnih alata/materijala i dr.</w:t>
      </w:r>
    </w:p>
    <w:p w14:paraId="1C1727CB" w14:textId="77777777" w:rsidR="00FC3D4A" w:rsidRPr="00D646C1" w:rsidRDefault="00FC3D4A" w:rsidP="00FC3D4A">
      <w:pPr>
        <w:autoSpaceDE w:val="0"/>
        <w:autoSpaceDN w:val="0"/>
        <w:adjustRightInd w:val="0"/>
        <w:ind w:left="1352"/>
        <w:jc w:val="both"/>
        <w:rPr>
          <w:rFonts w:ascii="Arial" w:hAnsi="Arial" w:cs="Arial"/>
          <w:sz w:val="22"/>
          <w:szCs w:val="22"/>
        </w:rPr>
      </w:pPr>
    </w:p>
    <w:p w14:paraId="1714E205" w14:textId="01D06FF8" w:rsidR="00FC3D4A" w:rsidRPr="00D646C1" w:rsidRDefault="00FC3D4A" w:rsidP="00FC3D4A">
      <w:pPr>
        <w:autoSpaceDE w:val="0"/>
        <w:autoSpaceDN w:val="0"/>
        <w:adjustRightInd w:val="0"/>
        <w:ind w:left="1352"/>
        <w:jc w:val="both"/>
        <w:rPr>
          <w:rFonts w:ascii="Arial" w:hAnsi="Arial" w:cs="Arial"/>
          <w:sz w:val="22"/>
          <w:szCs w:val="22"/>
        </w:rPr>
      </w:pPr>
    </w:p>
    <w:p w14:paraId="4A77D592" w14:textId="77777777" w:rsidR="00957760" w:rsidRPr="00D646C1" w:rsidRDefault="00957760" w:rsidP="00957760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>dokaznice o izvršenom oglašavanju i to:</w:t>
      </w:r>
    </w:p>
    <w:p w14:paraId="72491A60" w14:textId="77777777" w:rsidR="00957760" w:rsidRPr="00D646C1" w:rsidRDefault="00957760" w:rsidP="0095776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>Originalni primjerci objavljen</w:t>
      </w:r>
      <w:r w:rsidR="004823D7" w:rsidRPr="00D646C1">
        <w:rPr>
          <w:rFonts w:ascii="Arial" w:hAnsi="Arial" w:cs="Arial"/>
          <w:sz w:val="22"/>
          <w:szCs w:val="22"/>
        </w:rPr>
        <w:t>ih oglasa/advertorijala/reportaž</w:t>
      </w:r>
      <w:r w:rsidRPr="00D646C1">
        <w:rPr>
          <w:rFonts w:ascii="Arial" w:hAnsi="Arial" w:cs="Arial"/>
          <w:sz w:val="22"/>
          <w:szCs w:val="22"/>
        </w:rPr>
        <w:t>a u tiskanim medijima sukladno medija planu,</w:t>
      </w:r>
    </w:p>
    <w:p w14:paraId="7985DAFE" w14:textId="77777777" w:rsidR="00957760" w:rsidRPr="00D646C1" w:rsidRDefault="00957760" w:rsidP="0095776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>Fotodokumentacija za oglašavanje putem plakatiranja sukladno medija planu,</w:t>
      </w:r>
    </w:p>
    <w:p w14:paraId="1F2F47DF" w14:textId="42AB5E3A" w:rsidR="00957760" w:rsidRPr="00D646C1" w:rsidRDefault="00957760" w:rsidP="0095776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 xml:space="preserve">Kompjutorski ispis i </w:t>
      </w:r>
      <w:r w:rsidR="00CA6270" w:rsidRPr="00D646C1">
        <w:rPr>
          <w:rFonts w:ascii="Arial" w:hAnsi="Arial" w:cs="Arial"/>
          <w:sz w:val="22"/>
          <w:szCs w:val="22"/>
        </w:rPr>
        <w:t xml:space="preserve">digitalni </w:t>
      </w:r>
      <w:r w:rsidRPr="00D646C1">
        <w:rPr>
          <w:rFonts w:ascii="Arial" w:hAnsi="Arial" w:cs="Arial"/>
          <w:sz w:val="22"/>
          <w:szCs w:val="22"/>
        </w:rPr>
        <w:t xml:space="preserve">audio-video zapis na </w:t>
      </w:r>
      <w:r w:rsidR="00CA6270" w:rsidRPr="00D646C1">
        <w:rPr>
          <w:rFonts w:ascii="Arial" w:hAnsi="Arial" w:cs="Arial"/>
          <w:sz w:val="22"/>
          <w:szCs w:val="22"/>
        </w:rPr>
        <w:t xml:space="preserve">USB sticku u mp3/mp4 formatu </w:t>
      </w:r>
      <w:r w:rsidRPr="00D646C1">
        <w:rPr>
          <w:rFonts w:ascii="Arial" w:hAnsi="Arial" w:cs="Arial"/>
          <w:sz w:val="22"/>
          <w:szCs w:val="22"/>
        </w:rPr>
        <w:t>za TV i radio oglašavanje sukladno medija planu,</w:t>
      </w:r>
    </w:p>
    <w:p w14:paraId="73E50AC1" w14:textId="2E363978" w:rsidR="00957760" w:rsidRPr="00D646C1" w:rsidRDefault="00957760" w:rsidP="0095776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 xml:space="preserve">Kompjutorski ispis i audio-video zapis </w:t>
      </w:r>
      <w:r w:rsidR="00CA6270" w:rsidRPr="00D646C1">
        <w:rPr>
          <w:rFonts w:ascii="Arial" w:hAnsi="Arial" w:cs="Arial"/>
          <w:sz w:val="22"/>
          <w:szCs w:val="22"/>
        </w:rPr>
        <w:t xml:space="preserve">na USB sticku u mp3/mp4 </w:t>
      </w:r>
      <w:r w:rsidRPr="00D646C1">
        <w:rPr>
          <w:rFonts w:ascii="Arial" w:hAnsi="Arial" w:cs="Arial"/>
          <w:sz w:val="22"/>
          <w:szCs w:val="22"/>
        </w:rPr>
        <w:t>za Internet oglašavanje sukladno medija planu (screen-shot stranice na kojoj je objavljen banner s logom TZ SDŽ i dr.)</w:t>
      </w:r>
    </w:p>
    <w:p w14:paraId="34DA78AA" w14:textId="77777777" w:rsidR="00957760" w:rsidRPr="00D646C1" w:rsidRDefault="00957760" w:rsidP="0095776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>Odgovarajuća dokumentacija za ostale vrste oglašavanja u vlastitim i tuđim promotivnim i prodajnim kanalima</w:t>
      </w:r>
    </w:p>
    <w:p w14:paraId="3C53D0A0" w14:textId="77777777" w:rsidR="00957760" w:rsidRPr="00D646C1" w:rsidRDefault="00957760" w:rsidP="0095776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>Računi za izvršene usluge prijevoda, pisanja tekstova, izradu/tisak promotivnih alata/materijala i dr.</w:t>
      </w:r>
    </w:p>
    <w:p w14:paraId="76774CCF" w14:textId="77777777" w:rsidR="00957760" w:rsidRPr="00D646C1" w:rsidRDefault="00957760" w:rsidP="0095776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59CA945D" w14:textId="77777777" w:rsidR="00EB0419" w:rsidRPr="00D646C1" w:rsidRDefault="00957760" w:rsidP="00EB041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D646C1">
        <w:rPr>
          <w:rFonts w:ascii="Arial" w:hAnsi="Arial" w:cs="Arial"/>
          <w:b/>
          <w:sz w:val="22"/>
          <w:szCs w:val="22"/>
        </w:rPr>
        <w:t>Sva dokazna dokumentacija podliježe kontroli nadležnih institucija.</w:t>
      </w:r>
    </w:p>
    <w:p w14:paraId="4BAA94AB" w14:textId="77777777" w:rsidR="00957760" w:rsidRPr="00D646C1" w:rsidRDefault="00957760" w:rsidP="00EB041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D646C1">
        <w:rPr>
          <w:rFonts w:ascii="Arial" w:eastAsia="Arial Unicode MS" w:hAnsi="Arial" w:cs="Arial"/>
          <w:b/>
          <w:sz w:val="22"/>
          <w:szCs w:val="22"/>
        </w:rPr>
        <w:t>XIV.</w:t>
      </w:r>
      <w:r w:rsidRPr="00D646C1">
        <w:rPr>
          <w:rFonts w:ascii="Arial" w:eastAsia="Arial Unicode MS" w:hAnsi="Arial" w:cs="Arial"/>
          <w:b/>
          <w:sz w:val="22"/>
          <w:szCs w:val="22"/>
        </w:rPr>
        <w:tab/>
        <w:t>Nadzor</w:t>
      </w:r>
    </w:p>
    <w:p w14:paraId="6A1638A3" w14:textId="77777777" w:rsidR="00957760" w:rsidRPr="00D646C1" w:rsidRDefault="00957760" w:rsidP="00957760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b/>
          <w:sz w:val="22"/>
          <w:szCs w:val="22"/>
        </w:rPr>
      </w:pPr>
    </w:p>
    <w:p w14:paraId="7187C138" w14:textId="77777777" w:rsidR="00957760" w:rsidRPr="00D646C1" w:rsidRDefault="00957760" w:rsidP="00957760">
      <w:pPr>
        <w:pStyle w:val="Default"/>
        <w:tabs>
          <w:tab w:val="left" w:pos="709"/>
        </w:tabs>
        <w:jc w:val="both"/>
        <w:rPr>
          <w:rFonts w:eastAsia="Arial Unicode MS"/>
          <w:sz w:val="22"/>
          <w:szCs w:val="22"/>
        </w:rPr>
      </w:pPr>
      <w:r w:rsidRPr="00D646C1">
        <w:rPr>
          <w:sz w:val="22"/>
          <w:szCs w:val="22"/>
        </w:rPr>
        <w:t xml:space="preserve">TZ Splitsko - dalmatinska ima pravo nadzora/praćenja realizacije programa promocije i kontrole namjenskog trošenja sredstava. </w:t>
      </w:r>
      <w:r w:rsidRPr="00D646C1">
        <w:rPr>
          <w:rFonts w:eastAsia="Arial Unicode MS"/>
          <w:sz w:val="22"/>
          <w:szCs w:val="22"/>
        </w:rPr>
        <w:t>Ako se</w:t>
      </w:r>
      <w:r w:rsidRPr="00D646C1">
        <w:rPr>
          <w:rFonts w:eastAsia="Arial Unicode MS"/>
          <w:i/>
          <w:sz w:val="22"/>
          <w:szCs w:val="22"/>
        </w:rPr>
        <w:t xml:space="preserve"> </w:t>
      </w:r>
      <w:r w:rsidRPr="00D646C1">
        <w:rPr>
          <w:rFonts w:eastAsia="Arial Unicode MS"/>
          <w:sz w:val="22"/>
          <w:szCs w:val="22"/>
        </w:rPr>
        <w:t>utvrde nepravilnosti u korištenju potpore, naložit će korisniku povrat potpore u dijelu u kojemu je utvrđena nepravilnost.</w:t>
      </w:r>
    </w:p>
    <w:p w14:paraId="000C72CA" w14:textId="77777777" w:rsidR="004F4E86" w:rsidRPr="00D646C1" w:rsidRDefault="004F4E86" w:rsidP="00957760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b/>
          <w:sz w:val="22"/>
          <w:szCs w:val="22"/>
        </w:rPr>
      </w:pPr>
    </w:p>
    <w:p w14:paraId="789C6328" w14:textId="77777777" w:rsidR="008008FF" w:rsidRPr="00D646C1" w:rsidRDefault="008008FF" w:rsidP="00957760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b/>
          <w:sz w:val="22"/>
          <w:szCs w:val="22"/>
        </w:rPr>
      </w:pPr>
    </w:p>
    <w:p w14:paraId="2294E314" w14:textId="77777777" w:rsidR="00957760" w:rsidRPr="00D646C1" w:rsidRDefault="00957760" w:rsidP="00957760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b/>
          <w:sz w:val="22"/>
          <w:szCs w:val="22"/>
        </w:rPr>
      </w:pPr>
      <w:r w:rsidRPr="00D646C1">
        <w:rPr>
          <w:rFonts w:ascii="Arial" w:eastAsia="Arial Unicode MS" w:hAnsi="Arial" w:cs="Arial"/>
          <w:b/>
          <w:sz w:val="22"/>
          <w:szCs w:val="22"/>
        </w:rPr>
        <w:t xml:space="preserve">XV.   </w:t>
      </w:r>
      <w:r w:rsidR="0032061C" w:rsidRPr="00D646C1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D646C1">
        <w:rPr>
          <w:rFonts w:ascii="Arial" w:eastAsia="Arial Unicode MS" w:hAnsi="Arial" w:cs="Arial"/>
          <w:b/>
          <w:sz w:val="22"/>
          <w:szCs w:val="22"/>
        </w:rPr>
        <w:t>Otkaz</w:t>
      </w:r>
    </w:p>
    <w:p w14:paraId="44D84CF5" w14:textId="77777777" w:rsidR="00957760" w:rsidRPr="00D646C1" w:rsidRDefault="00957760" w:rsidP="00957760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b/>
          <w:sz w:val="22"/>
          <w:szCs w:val="22"/>
        </w:rPr>
      </w:pPr>
    </w:p>
    <w:p w14:paraId="390D32EA" w14:textId="77777777" w:rsidR="00957760" w:rsidRPr="00D646C1" w:rsidRDefault="00957760" w:rsidP="00957760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  <w:r w:rsidRPr="00D646C1">
        <w:rPr>
          <w:rFonts w:ascii="Arial" w:eastAsia="Arial Unicode MS" w:hAnsi="Arial" w:cs="Arial"/>
          <w:sz w:val="22"/>
          <w:szCs w:val="22"/>
        </w:rPr>
        <w:t>Turistička zajednica Splitsko – dalmatinske županije zadržava pravo poništavanja Javnog poziva i isplatu potpora za programe promocije složenih turističkih proizvoda, temeljem prijedloga/odluke Stručnog povjerenstva.</w:t>
      </w:r>
    </w:p>
    <w:p w14:paraId="4A6701AA" w14:textId="77777777" w:rsidR="00361662" w:rsidRPr="00D646C1" w:rsidRDefault="00361662" w:rsidP="00957760">
      <w:pPr>
        <w:spacing w:after="200" w:line="276" w:lineRule="auto"/>
        <w:rPr>
          <w:rFonts w:ascii="Arial" w:hAnsi="Arial" w:cs="Arial"/>
          <w:color w:val="FF0000"/>
          <w:sz w:val="22"/>
          <w:szCs w:val="22"/>
        </w:rPr>
      </w:pPr>
    </w:p>
    <w:p w14:paraId="6CB7BB9C" w14:textId="77777777" w:rsidR="00957760" w:rsidRPr="00D646C1" w:rsidRDefault="00957760" w:rsidP="00957760">
      <w:pPr>
        <w:spacing w:after="200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D646C1">
        <w:rPr>
          <w:rFonts w:ascii="Arial" w:hAnsi="Arial" w:cs="Arial"/>
          <w:b/>
          <w:sz w:val="22"/>
          <w:szCs w:val="22"/>
          <w:u w:val="single"/>
        </w:rPr>
        <w:t xml:space="preserve">Napomena: </w:t>
      </w:r>
      <w:r w:rsidR="0032061C" w:rsidRPr="00D646C1">
        <w:rPr>
          <w:rFonts w:ascii="Arial" w:hAnsi="Arial" w:cs="Arial"/>
          <w:b/>
          <w:sz w:val="22"/>
          <w:szCs w:val="22"/>
          <w:u w:val="single"/>
        </w:rPr>
        <w:t xml:space="preserve">Prednost imaju agencije koje dosada nisu sudjelovale u natječaju </w:t>
      </w:r>
      <w:r w:rsidRPr="00D646C1">
        <w:rPr>
          <w:rFonts w:ascii="Arial" w:hAnsi="Arial" w:cs="Arial"/>
          <w:b/>
          <w:sz w:val="22"/>
          <w:szCs w:val="22"/>
          <w:u w:val="single"/>
        </w:rPr>
        <w:t>.</w:t>
      </w:r>
    </w:p>
    <w:p w14:paraId="5FA53C3E" w14:textId="77777777" w:rsidR="009E78F7" w:rsidRPr="00D646C1" w:rsidRDefault="009E78F7"/>
    <w:p w14:paraId="6104F801" w14:textId="77777777" w:rsidR="00957760" w:rsidRPr="00D646C1" w:rsidRDefault="00957760"/>
    <w:p w14:paraId="16AB2445" w14:textId="77777777" w:rsidR="00957760" w:rsidRPr="00D646C1" w:rsidRDefault="008008FF">
      <w:pPr>
        <w:rPr>
          <w:b/>
        </w:rPr>
      </w:pPr>
      <w:r w:rsidRPr="00D646C1">
        <w:rPr>
          <w:b/>
        </w:rPr>
        <w:t>Direktorica:</w:t>
      </w:r>
    </w:p>
    <w:p w14:paraId="3E9B1FBE" w14:textId="77777777" w:rsidR="008008FF" w:rsidRPr="00D646C1" w:rsidRDefault="008008FF">
      <w:pPr>
        <w:rPr>
          <w:b/>
        </w:rPr>
      </w:pPr>
    </w:p>
    <w:p w14:paraId="601D8A19" w14:textId="77777777" w:rsidR="008008FF" w:rsidRPr="00D646C1" w:rsidRDefault="008008FF">
      <w:pPr>
        <w:rPr>
          <w:b/>
        </w:rPr>
      </w:pPr>
      <w:r w:rsidRPr="00D646C1">
        <w:rPr>
          <w:b/>
        </w:rPr>
        <w:t>Ivana Vladović</w:t>
      </w:r>
    </w:p>
    <w:p w14:paraId="6847C542" w14:textId="77777777" w:rsidR="00957760" w:rsidRPr="00D646C1" w:rsidRDefault="00957760"/>
    <w:p w14:paraId="24676F90" w14:textId="77777777" w:rsidR="00957760" w:rsidRPr="00D646C1" w:rsidRDefault="00957760"/>
    <w:p w14:paraId="2F2FA115" w14:textId="7FAA0F4F" w:rsidR="00957760" w:rsidRDefault="00EF18B7">
      <w:r w:rsidRPr="00D646C1">
        <w:t xml:space="preserve">Split, </w:t>
      </w:r>
      <w:r w:rsidR="00AE623F">
        <w:t>13</w:t>
      </w:r>
      <w:r w:rsidR="00957760" w:rsidRPr="00D646C1">
        <w:t xml:space="preserve">. </w:t>
      </w:r>
      <w:r w:rsidR="00CA6270" w:rsidRPr="00D646C1">
        <w:t>studenoga</w:t>
      </w:r>
      <w:r w:rsidR="00361662" w:rsidRPr="00D646C1">
        <w:t xml:space="preserve"> 202</w:t>
      </w:r>
      <w:r w:rsidR="00CA6270" w:rsidRPr="00D646C1">
        <w:t>3</w:t>
      </w:r>
      <w:r w:rsidR="00361662" w:rsidRPr="00D646C1">
        <w:t xml:space="preserve"> </w:t>
      </w:r>
      <w:r w:rsidR="00957760" w:rsidRPr="00D646C1">
        <w:t>.</w:t>
      </w:r>
      <w:r w:rsidR="00361662" w:rsidRPr="00D646C1">
        <w:t xml:space="preserve"> </w:t>
      </w:r>
      <w:r w:rsidR="009D0B47" w:rsidRPr="00D646C1">
        <w:t>godine</w:t>
      </w:r>
    </w:p>
    <w:sectPr w:rsidR="00957760" w:rsidSect="00694B8D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48E27" w14:textId="77777777" w:rsidR="00684E8C" w:rsidRDefault="00684E8C" w:rsidP="007141B4">
      <w:r>
        <w:separator/>
      </w:r>
    </w:p>
  </w:endnote>
  <w:endnote w:type="continuationSeparator" w:id="0">
    <w:p w14:paraId="49C0F384" w14:textId="77777777" w:rsidR="00684E8C" w:rsidRDefault="00684E8C" w:rsidP="0071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9198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91F13D" w14:textId="77777777" w:rsidR="007141B4" w:rsidRDefault="007141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6C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E0BA35" w14:textId="77777777" w:rsidR="007141B4" w:rsidRDefault="007141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37E31" w14:textId="77777777" w:rsidR="00684E8C" w:rsidRDefault="00684E8C" w:rsidP="007141B4">
      <w:r>
        <w:separator/>
      </w:r>
    </w:p>
  </w:footnote>
  <w:footnote w:type="continuationSeparator" w:id="0">
    <w:p w14:paraId="14916295" w14:textId="77777777" w:rsidR="00684E8C" w:rsidRDefault="00684E8C" w:rsidP="00714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5190"/>
    <w:multiLevelType w:val="hybridMultilevel"/>
    <w:tmpl w:val="A6187016"/>
    <w:lvl w:ilvl="0" w:tplc="FFFFFFFF">
      <w:start w:val="1"/>
      <w:numFmt w:val="decimal"/>
      <w:lvlText w:val="%1."/>
      <w:lvlJc w:val="left"/>
      <w:pPr>
        <w:ind w:left="1040" w:hanging="360"/>
      </w:pPr>
    </w:lvl>
    <w:lvl w:ilvl="1" w:tplc="FFFFFFFF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 w15:restartNumberingAfterBreak="0">
    <w:nsid w:val="07061D72"/>
    <w:multiLevelType w:val="hybridMultilevel"/>
    <w:tmpl w:val="8566422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51A50"/>
    <w:multiLevelType w:val="hybridMultilevel"/>
    <w:tmpl w:val="C76ABC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6307A"/>
    <w:multiLevelType w:val="hybridMultilevel"/>
    <w:tmpl w:val="C86693EA"/>
    <w:lvl w:ilvl="0" w:tplc="6BF03B2E">
      <w:start w:val="1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  <w:b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041905"/>
    <w:multiLevelType w:val="hybridMultilevel"/>
    <w:tmpl w:val="F8E06662"/>
    <w:lvl w:ilvl="0" w:tplc="77A0A33E">
      <w:start w:val="1"/>
      <w:numFmt w:val="lowerLetter"/>
      <w:lvlText w:val="%1)"/>
      <w:lvlJc w:val="left"/>
      <w:pPr>
        <w:ind w:left="1428" w:hanging="360"/>
      </w:p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>
      <w:start w:val="1"/>
      <w:numFmt w:val="lowerRoman"/>
      <w:lvlText w:val="%3."/>
      <w:lvlJc w:val="right"/>
      <w:pPr>
        <w:ind w:left="2868" w:hanging="180"/>
      </w:pPr>
    </w:lvl>
    <w:lvl w:ilvl="3" w:tplc="0409000F">
      <w:start w:val="1"/>
      <w:numFmt w:val="decimal"/>
      <w:lvlText w:val="%4."/>
      <w:lvlJc w:val="left"/>
      <w:pPr>
        <w:ind w:left="3588" w:hanging="360"/>
      </w:pPr>
    </w:lvl>
    <w:lvl w:ilvl="4" w:tplc="04090019">
      <w:start w:val="1"/>
      <w:numFmt w:val="lowerLetter"/>
      <w:lvlText w:val="%5."/>
      <w:lvlJc w:val="left"/>
      <w:pPr>
        <w:ind w:left="4308" w:hanging="360"/>
      </w:pPr>
    </w:lvl>
    <w:lvl w:ilvl="5" w:tplc="0409001B">
      <w:start w:val="1"/>
      <w:numFmt w:val="lowerRoman"/>
      <w:lvlText w:val="%6."/>
      <w:lvlJc w:val="right"/>
      <w:pPr>
        <w:ind w:left="5028" w:hanging="180"/>
      </w:pPr>
    </w:lvl>
    <w:lvl w:ilvl="6" w:tplc="0409000F">
      <w:start w:val="1"/>
      <w:numFmt w:val="decimal"/>
      <w:lvlText w:val="%7."/>
      <w:lvlJc w:val="left"/>
      <w:pPr>
        <w:ind w:left="5748" w:hanging="360"/>
      </w:pPr>
    </w:lvl>
    <w:lvl w:ilvl="7" w:tplc="04090019">
      <w:start w:val="1"/>
      <w:numFmt w:val="lowerLetter"/>
      <w:lvlText w:val="%8."/>
      <w:lvlJc w:val="left"/>
      <w:pPr>
        <w:ind w:left="6468" w:hanging="360"/>
      </w:pPr>
    </w:lvl>
    <w:lvl w:ilvl="8" w:tplc="0409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7585299"/>
    <w:multiLevelType w:val="hybridMultilevel"/>
    <w:tmpl w:val="21E25DFE"/>
    <w:lvl w:ilvl="0" w:tplc="6BF03B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894162"/>
    <w:multiLevelType w:val="hybridMultilevel"/>
    <w:tmpl w:val="42BA3E9A"/>
    <w:lvl w:ilvl="0" w:tplc="6BF03B2E">
      <w:start w:val="1"/>
      <w:numFmt w:val="bullet"/>
      <w:lvlText w:val="-"/>
      <w:lvlJc w:val="left"/>
      <w:pPr>
        <w:ind w:left="1428" w:hanging="360"/>
      </w:pPr>
      <w:rPr>
        <w:rFonts w:ascii="Tahoma" w:eastAsia="Times New Roman" w:hAnsi="Tahoma" w:cs="Tahoma" w:hint="default"/>
        <w:b/>
      </w:r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>
      <w:start w:val="1"/>
      <w:numFmt w:val="lowerRoman"/>
      <w:lvlText w:val="%3."/>
      <w:lvlJc w:val="right"/>
      <w:pPr>
        <w:ind w:left="2868" w:hanging="180"/>
      </w:pPr>
    </w:lvl>
    <w:lvl w:ilvl="3" w:tplc="0409000F">
      <w:start w:val="1"/>
      <w:numFmt w:val="decimal"/>
      <w:lvlText w:val="%4."/>
      <w:lvlJc w:val="left"/>
      <w:pPr>
        <w:ind w:left="3588" w:hanging="360"/>
      </w:pPr>
    </w:lvl>
    <w:lvl w:ilvl="4" w:tplc="04090019">
      <w:start w:val="1"/>
      <w:numFmt w:val="lowerLetter"/>
      <w:lvlText w:val="%5."/>
      <w:lvlJc w:val="left"/>
      <w:pPr>
        <w:ind w:left="4308" w:hanging="360"/>
      </w:pPr>
    </w:lvl>
    <w:lvl w:ilvl="5" w:tplc="0409001B">
      <w:start w:val="1"/>
      <w:numFmt w:val="lowerRoman"/>
      <w:lvlText w:val="%6."/>
      <w:lvlJc w:val="right"/>
      <w:pPr>
        <w:ind w:left="5028" w:hanging="180"/>
      </w:pPr>
    </w:lvl>
    <w:lvl w:ilvl="6" w:tplc="0409000F">
      <w:start w:val="1"/>
      <w:numFmt w:val="decimal"/>
      <w:lvlText w:val="%7."/>
      <w:lvlJc w:val="left"/>
      <w:pPr>
        <w:ind w:left="5748" w:hanging="360"/>
      </w:pPr>
    </w:lvl>
    <w:lvl w:ilvl="7" w:tplc="04090019">
      <w:start w:val="1"/>
      <w:numFmt w:val="lowerLetter"/>
      <w:lvlText w:val="%8."/>
      <w:lvlJc w:val="left"/>
      <w:pPr>
        <w:ind w:left="6468" w:hanging="360"/>
      </w:pPr>
    </w:lvl>
    <w:lvl w:ilvl="8" w:tplc="0409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AC23CF1"/>
    <w:multiLevelType w:val="hybridMultilevel"/>
    <w:tmpl w:val="439C21E2"/>
    <w:lvl w:ilvl="0" w:tplc="6BF03B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532A9F"/>
    <w:multiLevelType w:val="hybridMultilevel"/>
    <w:tmpl w:val="A6187016"/>
    <w:lvl w:ilvl="0" w:tplc="0409000F">
      <w:start w:val="1"/>
      <w:numFmt w:val="decimal"/>
      <w:lvlText w:val="%1."/>
      <w:lvlJc w:val="left"/>
      <w:pPr>
        <w:ind w:left="1040" w:hanging="360"/>
      </w:pPr>
    </w:lvl>
    <w:lvl w:ilvl="1" w:tplc="041A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1D9C2D00"/>
    <w:multiLevelType w:val="hybridMultilevel"/>
    <w:tmpl w:val="6F4ACA62"/>
    <w:lvl w:ilvl="0" w:tplc="D0806F46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07178E"/>
    <w:multiLevelType w:val="hybridMultilevel"/>
    <w:tmpl w:val="C15C67EC"/>
    <w:lvl w:ilvl="0" w:tplc="1960E7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E3592A"/>
    <w:multiLevelType w:val="hybridMultilevel"/>
    <w:tmpl w:val="B6A2F500"/>
    <w:lvl w:ilvl="0" w:tplc="6BF03B2E">
      <w:start w:val="1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ahoma" w:eastAsia="Times New Roman" w:hAnsi="Tahoma" w:cs="Tahoma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  <w:b/>
      </w:rPr>
    </w:lvl>
    <w:lvl w:ilvl="2" w:tplc="040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3FD513C4"/>
    <w:multiLevelType w:val="hybridMultilevel"/>
    <w:tmpl w:val="732AB008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4D7714E2"/>
    <w:multiLevelType w:val="hybridMultilevel"/>
    <w:tmpl w:val="914EEC7A"/>
    <w:lvl w:ilvl="0" w:tplc="6BF03B2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F4B43"/>
    <w:multiLevelType w:val="hybridMultilevel"/>
    <w:tmpl w:val="13866F02"/>
    <w:lvl w:ilvl="0" w:tplc="6BF03B2E">
      <w:start w:val="1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  <w:b/>
      </w:rPr>
    </w:lvl>
    <w:lvl w:ilvl="1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9C34956"/>
    <w:multiLevelType w:val="hybridMultilevel"/>
    <w:tmpl w:val="4A1C9ECA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33E1A21"/>
    <w:multiLevelType w:val="hybridMultilevel"/>
    <w:tmpl w:val="2754260E"/>
    <w:lvl w:ilvl="0" w:tplc="6BF03B2E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ahoma" w:eastAsia="Times New Roman" w:hAnsi="Tahoma" w:cs="Tahoma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2044CBE"/>
    <w:multiLevelType w:val="hybridMultilevel"/>
    <w:tmpl w:val="9C94717A"/>
    <w:lvl w:ilvl="0" w:tplc="6BF03B2E">
      <w:start w:val="1"/>
      <w:numFmt w:val="bullet"/>
      <w:lvlText w:val="-"/>
      <w:lvlJc w:val="left"/>
      <w:pPr>
        <w:ind w:left="1400" w:hanging="360"/>
      </w:pPr>
      <w:rPr>
        <w:rFonts w:ascii="Tahoma" w:eastAsia="Times New Roman" w:hAnsi="Tahoma" w:cs="Tahoma" w:hint="default"/>
        <w:b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79D831F2"/>
    <w:multiLevelType w:val="hybridMultilevel"/>
    <w:tmpl w:val="C16242D0"/>
    <w:lvl w:ilvl="0" w:tplc="6BF03B2E">
      <w:start w:val="1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ahoma" w:eastAsia="Times New Roman" w:hAnsi="Tahoma" w:cs="Tahoma" w:hint="default"/>
        <w:b/>
      </w:rPr>
    </w:lvl>
    <w:lvl w:ilvl="1" w:tplc="75B66680">
      <w:start w:val="1"/>
      <w:numFmt w:val="bullet"/>
      <w:lvlText w:val="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75B66680">
      <w:start w:val="1"/>
      <w:numFmt w:val="bullet"/>
      <w:lvlText w:val=""/>
      <w:lvlJc w:val="left"/>
      <w:pPr>
        <w:tabs>
          <w:tab w:val="num" w:pos="1620"/>
        </w:tabs>
        <w:ind w:left="2340" w:hanging="360"/>
      </w:pPr>
      <w:rPr>
        <w:rFonts w:ascii="Symbol" w:hAnsi="Symbol" w:hint="default"/>
        <w:color w:val="auto"/>
      </w:rPr>
    </w:lvl>
    <w:lvl w:ilvl="3" w:tplc="6BF03B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 w:hint="default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DC4E2C"/>
    <w:multiLevelType w:val="hybridMultilevel"/>
    <w:tmpl w:val="766C72D4"/>
    <w:lvl w:ilvl="0" w:tplc="6BF03B2E">
      <w:start w:val="1"/>
      <w:numFmt w:val="bullet"/>
      <w:lvlText w:val="-"/>
      <w:lvlJc w:val="left"/>
      <w:pPr>
        <w:ind w:left="1428" w:hanging="360"/>
      </w:pPr>
      <w:rPr>
        <w:rFonts w:ascii="Tahoma" w:eastAsia="Times New Roman" w:hAnsi="Tahoma" w:cs="Tahoma" w:hint="default"/>
        <w:b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09926522">
    <w:abstractNumId w:val="3"/>
  </w:num>
  <w:num w:numId="2" w16cid:durableId="157065632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6086638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784400">
    <w:abstractNumId w:val="19"/>
  </w:num>
  <w:num w:numId="5" w16cid:durableId="6556498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390918">
    <w:abstractNumId w:val="16"/>
  </w:num>
  <w:num w:numId="7" w16cid:durableId="1636832454">
    <w:abstractNumId w:val="11"/>
  </w:num>
  <w:num w:numId="8" w16cid:durableId="1867477185">
    <w:abstractNumId w:val="1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785509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6382845">
    <w:abstractNumId w:val="1"/>
  </w:num>
  <w:num w:numId="11" w16cid:durableId="145752383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3218358">
    <w:abstractNumId w:val="5"/>
  </w:num>
  <w:num w:numId="13" w16cid:durableId="77024864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9049936">
    <w:abstractNumId w:val="7"/>
  </w:num>
  <w:num w:numId="15" w16cid:durableId="10036310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2355326">
    <w:abstractNumId w:val="13"/>
  </w:num>
  <w:num w:numId="17" w16cid:durableId="1931084012">
    <w:abstractNumId w:val="14"/>
  </w:num>
  <w:num w:numId="18" w16cid:durableId="1153521056">
    <w:abstractNumId w:val="12"/>
  </w:num>
  <w:num w:numId="19" w16cid:durableId="1941647167">
    <w:abstractNumId w:val="2"/>
  </w:num>
  <w:num w:numId="20" w16cid:durableId="1189948190">
    <w:abstractNumId w:val="0"/>
  </w:num>
  <w:num w:numId="21" w16cid:durableId="20075911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760"/>
    <w:rsid w:val="00012862"/>
    <w:rsid w:val="00012C95"/>
    <w:rsid w:val="00031993"/>
    <w:rsid w:val="000C1453"/>
    <w:rsid w:val="000C1683"/>
    <w:rsid w:val="000C66A0"/>
    <w:rsid w:val="000D2045"/>
    <w:rsid w:val="000D66CD"/>
    <w:rsid w:val="000E57E1"/>
    <w:rsid w:val="000E650C"/>
    <w:rsid w:val="001059D0"/>
    <w:rsid w:val="00117D70"/>
    <w:rsid w:val="00122680"/>
    <w:rsid w:val="00133A8D"/>
    <w:rsid w:val="00174EBF"/>
    <w:rsid w:val="001A5775"/>
    <w:rsid w:val="001B12C3"/>
    <w:rsid w:val="001D2EF3"/>
    <w:rsid w:val="002816AB"/>
    <w:rsid w:val="002C563B"/>
    <w:rsid w:val="002E08B3"/>
    <w:rsid w:val="0032061C"/>
    <w:rsid w:val="003216AD"/>
    <w:rsid w:val="0033203C"/>
    <w:rsid w:val="00361662"/>
    <w:rsid w:val="003B160F"/>
    <w:rsid w:val="004823D7"/>
    <w:rsid w:val="004B06AF"/>
    <w:rsid w:val="004E6CC9"/>
    <w:rsid w:val="004F4E86"/>
    <w:rsid w:val="0052064A"/>
    <w:rsid w:val="00536AA4"/>
    <w:rsid w:val="005E07A7"/>
    <w:rsid w:val="00611FC3"/>
    <w:rsid w:val="006177DD"/>
    <w:rsid w:val="00684E8C"/>
    <w:rsid w:val="00694B8D"/>
    <w:rsid w:val="00710EA7"/>
    <w:rsid w:val="007141B4"/>
    <w:rsid w:val="00722361"/>
    <w:rsid w:val="00752757"/>
    <w:rsid w:val="00755DF4"/>
    <w:rsid w:val="00795143"/>
    <w:rsid w:val="00795CAE"/>
    <w:rsid w:val="007A5AC8"/>
    <w:rsid w:val="008008FF"/>
    <w:rsid w:val="008151E9"/>
    <w:rsid w:val="00826492"/>
    <w:rsid w:val="00827F12"/>
    <w:rsid w:val="008313AC"/>
    <w:rsid w:val="00845839"/>
    <w:rsid w:val="008601F0"/>
    <w:rsid w:val="00872820"/>
    <w:rsid w:val="00957760"/>
    <w:rsid w:val="00964399"/>
    <w:rsid w:val="009D0B47"/>
    <w:rsid w:val="009D0C76"/>
    <w:rsid w:val="009E409E"/>
    <w:rsid w:val="009E78F7"/>
    <w:rsid w:val="00A071C8"/>
    <w:rsid w:val="00AD5215"/>
    <w:rsid w:val="00AE623F"/>
    <w:rsid w:val="00B7333A"/>
    <w:rsid w:val="00B76086"/>
    <w:rsid w:val="00BF1C73"/>
    <w:rsid w:val="00CA6270"/>
    <w:rsid w:val="00CC23D1"/>
    <w:rsid w:val="00D3224B"/>
    <w:rsid w:val="00D646C1"/>
    <w:rsid w:val="00DD0983"/>
    <w:rsid w:val="00DE174F"/>
    <w:rsid w:val="00DE4B9E"/>
    <w:rsid w:val="00E01E1A"/>
    <w:rsid w:val="00E16C0C"/>
    <w:rsid w:val="00E64C39"/>
    <w:rsid w:val="00E77369"/>
    <w:rsid w:val="00EB0419"/>
    <w:rsid w:val="00EF18B7"/>
    <w:rsid w:val="00F004B4"/>
    <w:rsid w:val="00F372F8"/>
    <w:rsid w:val="00F43FB4"/>
    <w:rsid w:val="00FB0AA9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3B11C5E"/>
  <w15:chartTrackingRefBased/>
  <w15:docId w15:val="{F899857E-4A32-4801-8F89-3A5A1C74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57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957760"/>
    <w:pPr>
      <w:ind w:left="720"/>
      <w:contextualSpacing/>
    </w:pPr>
  </w:style>
  <w:style w:type="paragraph" w:customStyle="1" w:styleId="Default">
    <w:name w:val="Default"/>
    <w:uiPriority w:val="99"/>
    <w:rsid w:val="009577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 w:bidi="pa-IN"/>
    </w:rPr>
  </w:style>
  <w:style w:type="character" w:customStyle="1" w:styleId="NoSpacingChar">
    <w:name w:val="No Spacing Char"/>
    <w:link w:val="NoSpacing"/>
    <w:uiPriority w:val="1"/>
    <w:rsid w:val="0095776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6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80"/>
    <w:rPr>
      <w:rFonts w:ascii="Segoe UI" w:eastAsia="Times New Roman" w:hAnsi="Segoe UI" w:cs="Segoe UI"/>
      <w:sz w:val="18"/>
      <w:szCs w:val="18"/>
      <w:lang w:eastAsia="hr-HR"/>
    </w:rPr>
  </w:style>
  <w:style w:type="character" w:styleId="Hyperlink">
    <w:name w:val="Hyperlink"/>
    <w:basedOn w:val="DefaultParagraphFont"/>
    <w:uiPriority w:val="99"/>
    <w:unhideWhenUsed/>
    <w:rsid w:val="004823D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41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1B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141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1B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F53D8-EDF6-4CF5-8CD6-C3481FB1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2925</Words>
  <Characters>16674</Characters>
  <Application>Microsoft Office Word</Application>
  <DocSecurity>4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Nikola Petričević</cp:lastModifiedBy>
  <cp:revision>2</cp:revision>
  <cp:lastPrinted>2022-09-27T07:43:00Z</cp:lastPrinted>
  <dcterms:created xsi:type="dcterms:W3CDTF">2023-11-13T07:55:00Z</dcterms:created>
  <dcterms:modified xsi:type="dcterms:W3CDTF">2023-11-13T07:55:00Z</dcterms:modified>
</cp:coreProperties>
</file>